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A491B" w14:textId="77777777" w:rsidR="00D515DA" w:rsidRPr="005A22B8" w:rsidRDefault="00D515DA" w:rsidP="00D515DA">
      <w:pPr>
        <w:jc w:val="right"/>
        <w:rPr>
          <w:b/>
          <w:color w:val="000000" w:themeColor="text1"/>
          <w:sz w:val="28"/>
          <w:szCs w:val="28"/>
        </w:rPr>
      </w:pPr>
      <w:r w:rsidRPr="00CD630B">
        <w:rPr>
          <w:b/>
          <w:color w:val="000000" w:themeColor="text1"/>
          <w:sz w:val="28"/>
          <w:szCs w:val="28"/>
        </w:rPr>
        <w:t>ЗАТВЕРДЖЕНО</w:t>
      </w:r>
    </w:p>
    <w:p w14:paraId="084344E3" w14:textId="77777777" w:rsidR="00D515DA" w:rsidRPr="00CD630B" w:rsidRDefault="00D515DA" w:rsidP="00D515DA">
      <w:pPr>
        <w:jc w:val="right"/>
        <w:rPr>
          <w:b/>
          <w:color w:val="000000" w:themeColor="text1"/>
          <w:sz w:val="28"/>
          <w:szCs w:val="28"/>
        </w:rPr>
      </w:pPr>
    </w:p>
    <w:p w14:paraId="17B67529" w14:textId="36109D15" w:rsidR="00D515DA" w:rsidRPr="00CD630B" w:rsidRDefault="00D515DA" w:rsidP="00D515DA">
      <w:pPr>
        <w:jc w:val="right"/>
        <w:rPr>
          <w:b/>
          <w:color w:val="000000" w:themeColor="text1"/>
          <w:sz w:val="28"/>
          <w:szCs w:val="28"/>
        </w:rPr>
      </w:pPr>
      <w:r w:rsidRPr="00CD630B">
        <w:rPr>
          <w:b/>
          <w:color w:val="000000" w:themeColor="text1"/>
          <w:sz w:val="28"/>
          <w:szCs w:val="28"/>
        </w:rPr>
        <w:t>Протоколом</w:t>
      </w:r>
    </w:p>
    <w:p w14:paraId="4DB9754F" w14:textId="77777777" w:rsidR="00D515DA" w:rsidRPr="00CD630B" w:rsidRDefault="00D515DA" w:rsidP="00D515DA">
      <w:pPr>
        <w:jc w:val="right"/>
        <w:rPr>
          <w:b/>
          <w:color w:val="000000" w:themeColor="text1"/>
          <w:sz w:val="28"/>
          <w:szCs w:val="28"/>
        </w:rPr>
      </w:pPr>
      <w:r w:rsidRPr="00CD630B">
        <w:rPr>
          <w:b/>
          <w:color w:val="000000" w:themeColor="text1"/>
          <w:sz w:val="28"/>
          <w:szCs w:val="28"/>
        </w:rPr>
        <w:t>засідання Наглядової ради</w:t>
      </w:r>
    </w:p>
    <w:p w14:paraId="5ED636F8" w14:textId="77777777" w:rsidR="00D515DA" w:rsidRPr="00CD630B" w:rsidRDefault="00D515DA" w:rsidP="00D515DA">
      <w:pPr>
        <w:jc w:val="right"/>
        <w:rPr>
          <w:b/>
          <w:color w:val="000000" w:themeColor="text1"/>
          <w:sz w:val="28"/>
          <w:szCs w:val="28"/>
        </w:rPr>
      </w:pPr>
      <w:r w:rsidRPr="00CD630B">
        <w:rPr>
          <w:b/>
          <w:color w:val="000000" w:themeColor="text1"/>
          <w:sz w:val="28"/>
          <w:szCs w:val="28"/>
        </w:rPr>
        <w:t>АТ «Оператор ринку»</w:t>
      </w:r>
    </w:p>
    <w:p w14:paraId="5B07B364" w14:textId="63219C4E" w:rsidR="00D515DA" w:rsidRPr="00CD630B" w:rsidRDefault="00D515DA" w:rsidP="00D515DA">
      <w:pPr>
        <w:jc w:val="right"/>
        <w:rPr>
          <w:b/>
          <w:color w:val="000000" w:themeColor="text1"/>
          <w:sz w:val="28"/>
          <w:szCs w:val="28"/>
        </w:rPr>
      </w:pPr>
      <w:r w:rsidRPr="00CD630B">
        <w:rPr>
          <w:b/>
          <w:color w:val="000000" w:themeColor="text1"/>
          <w:sz w:val="28"/>
          <w:szCs w:val="28"/>
        </w:rPr>
        <w:t xml:space="preserve">від </w:t>
      </w:r>
      <w:r w:rsidR="00E820BA">
        <w:rPr>
          <w:b/>
          <w:color w:val="000000" w:themeColor="text1"/>
          <w:sz w:val="28"/>
          <w:szCs w:val="28"/>
        </w:rPr>
        <w:t>19.02</w:t>
      </w:r>
      <w:r w:rsidRPr="00CD630B">
        <w:rPr>
          <w:b/>
          <w:color w:val="000000" w:themeColor="text1"/>
          <w:sz w:val="28"/>
          <w:szCs w:val="28"/>
        </w:rPr>
        <w:t>.202</w:t>
      </w:r>
      <w:r w:rsidR="000318FC">
        <w:rPr>
          <w:b/>
          <w:color w:val="000000" w:themeColor="text1"/>
          <w:sz w:val="28"/>
          <w:szCs w:val="28"/>
        </w:rPr>
        <w:t>5</w:t>
      </w:r>
      <w:r w:rsidRPr="00CD630B">
        <w:rPr>
          <w:b/>
          <w:color w:val="000000" w:themeColor="text1"/>
          <w:sz w:val="28"/>
          <w:szCs w:val="28"/>
        </w:rPr>
        <w:t xml:space="preserve"> № </w:t>
      </w:r>
      <w:r w:rsidR="00E820BA">
        <w:rPr>
          <w:b/>
          <w:color w:val="000000" w:themeColor="text1"/>
          <w:sz w:val="28"/>
          <w:szCs w:val="28"/>
        </w:rPr>
        <w:t>03/2025</w:t>
      </w:r>
    </w:p>
    <w:p w14:paraId="5179E15D" w14:textId="77777777" w:rsidR="00D515DA" w:rsidRPr="00CD630B" w:rsidRDefault="00D515DA" w:rsidP="00D515DA">
      <w:pPr>
        <w:jc w:val="right"/>
        <w:rPr>
          <w:color w:val="000000" w:themeColor="text1"/>
        </w:rPr>
      </w:pPr>
    </w:p>
    <w:p w14:paraId="4BC7850D" w14:textId="77777777" w:rsidR="00C12EB2" w:rsidRPr="00CD630B" w:rsidRDefault="00C12EB2" w:rsidP="00D515DA">
      <w:pPr>
        <w:jc w:val="right"/>
      </w:pPr>
    </w:p>
    <w:p w14:paraId="40481C83" w14:textId="77777777" w:rsidR="00D515DA" w:rsidRDefault="00D515DA" w:rsidP="00D515DA">
      <w:pPr>
        <w:jc w:val="center"/>
        <w:rPr>
          <w:b/>
          <w:sz w:val="28"/>
          <w:szCs w:val="28"/>
        </w:rPr>
      </w:pPr>
    </w:p>
    <w:p w14:paraId="547FDDB7" w14:textId="77777777" w:rsidR="009C43B4" w:rsidRDefault="009C43B4" w:rsidP="00D515DA">
      <w:pPr>
        <w:jc w:val="center"/>
        <w:rPr>
          <w:b/>
          <w:sz w:val="28"/>
          <w:szCs w:val="28"/>
        </w:rPr>
      </w:pPr>
    </w:p>
    <w:p w14:paraId="77BBE1C6" w14:textId="77777777" w:rsidR="009C43B4" w:rsidRPr="00CD630B" w:rsidRDefault="009C43B4" w:rsidP="00D515DA">
      <w:pPr>
        <w:jc w:val="center"/>
        <w:rPr>
          <w:b/>
          <w:sz w:val="28"/>
          <w:szCs w:val="28"/>
        </w:rPr>
      </w:pPr>
    </w:p>
    <w:p w14:paraId="3C4D9A18" w14:textId="7F39E22B" w:rsidR="00D515DA" w:rsidRPr="00CD630B" w:rsidRDefault="00D515DA" w:rsidP="008C2D10">
      <w:pPr>
        <w:jc w:val="center"/>
        <w:rPr>
          <w:b/>
          <w:sz w:val="28"/>
          <w:szCs w:val="28"/>
        </w:rPr>
      </w:pPr>
      <w:r w:rsidRPr="00CD630B">
        <w:rPr>
          <w:b/>
          <w:sz w:val="28"/>
          <w:szCs w:val="28"/>
        </w:rPr>
        <w:t>ЗВІТ</w:t>
      </w:r>
    </w:p>
    <w:p w14:paraId="7791BE9D" w14:textId="434D3ED6" w:rsidR="008C2D10" w:rsidRPr="00CD630B" w:rsidRDefault="008C2D10" w:rsidP="008C2D10">
      <w:pPr>
        <w:jc w:val="center"/>
        <w:rPr>
          <w:b/>
          <w:bCs/>
          <w:sz w:val="28"/>
          <w:szCs w:val="28"/>
        </w:rPr>
      </w:pPr>
      <w:r w:rsidRPr="00CD630B">
        <w:rPr>
          <w:b/>
          <w:bCs/>
          <w:color w:val="000000" w:themeColor="text1"/>
          <w:sz w:val="28"/>
          <w:szCs w:val="28"/>
        </w:rPr>
        <w:t xml:space="preserve">Комітету з питань визначення винагороди посадовим особам </w:t>
      </w:r>
      <w:r w:rsidRPr="00CD630B">
        <w:rPr>
          <w:b/>
          <w:bCs/>
          <w:color w:val="000000" w:themeColor="text1"/>
          <w:sz w:val="28"/>
          <w:szCs w:val="28"/>
        </w:rPr>
        <w:br/>
        <w:t>АТ «Оператор ринку» та з питань призначень Наглядової ради акціонерного товариства «Оператор ринку» за 202</w:t>
      </w:r>
      <w:r w:rsidR="002E111C">
        <w:rPr>
          <w:b/>
          <w:bCs/>
          <w:color w:val="000000" w:themeColor="text1"/>
          <w:sz w:val="28"/>
          <w:szCs w:val="28"/>
        </w:rPr>
        <w:t>4</w:t>
      </w:r>
      <w:r w:rsidRPr="00CD630B">
        <w:rPr>
          <w:b/>
          <w:bCs/>
          <w:color w:val="000000" w:themeColor="text1"/>
          <w:sz w:val="28"/>
          <w:szCs w:val="28"/>
        </w:rPr>
        <w:t xml:space="preserve"> рік</w:t>
      </w:r>
    </w:p>
    <w:p w14:paraId="745663F5" w14:textId="77777777" w:rsidR="008C2D10" w:rsidRDefault="008C2D10" w:rsidP="000F492B">
      <w:pPr>
        <w:jc w:val="both"/>
        <w:rPr>
          <w:sz w:val="28"/>
          <w:szCs w:val="28"/>
        </w:rPr>
      </w:pPr>
    </w:p>
    <w:p w14:paraId="18DF1E19" w14:textId="77777777" w:rsidR="009C43B4" w:rsidRPr="00CD630B" w:rsidRDefault="009C43B4" w:rsidP="000F492B">
      <w:pPr>
        <w:jc w:val="both"/>
        <w:rPr>
          <w:sz w:val="28"/>
          <w:szCs w:val="28"/>
        </w:rPr>
      </w:pPr>
    </w:p>
    <w:p w14:paraId="081D6AA1" w14:textId="77777777" w:rsidR="00D515DA" w:rsidRPr="00CD630B" w:rsidRDefault="00D515DA" w:rsidP="00A74AD0">
      <w:pPr>
        <w:ind w:firstLine="567"/>
        <w:jc w:val="both"/>
        <w:rPr>
          <w:sz w:val="28"/>
          <w:szCs w:val="28"/>
        </w:rPr>
      </w:pPr>
      <w:r w:rsidRPr="00CD630B">
        <w:rPr>
          <w:b/>
          <w:bCs/>
          <w:sz w:val="28"/>
          <w:szCs w:val="28"/>
        </w:rPr>
        <w:t>1.</w:t>
      </w:r>
      <w:r w:rsidRPr="00CD630B">
        <w:rPr>
          <w:sz w:val="28"/>
          <w:szCs w:val="28"/>
        </w:rPr>
        <w:t xml:space="preserve"> </w:t>
      </w:r>
      <w:r w:rsidRPr="00CD630B">
        <w:rPr>
          <w:b/>
          <w:bCs/>
          <w:sz w:val="28"/>
          <w:szCs w:val="28"/>
        </w:rPr>
        <w:t>Інформація про створення Комітету</w:t>
      </w:r>
    </w:p>
    <w:p w14:paraId="6B906925" w14:textId="3B5AF936" w:rsidR="00D515DA" w:rsidRPr="00CD630B" w:rsidRDefault="00D515DA" w:rsidP="00A74AD0">
      <w:pPr>
        <w:ind w:firstLine="567"/>
        <w:jc w:val="both"/>
        <w:rPr>
          <w:sz w:val="28"/>
          <w:szCs w:val="28"/>
        </w:rPr>
      </w:pPr>
      <w:r w:rsidRPr="00CD630B">
        <w:rPr>
          <w:sz w:val="28"/>
          <w:szCs w:val="28"/>
        </w:rPr>
        <w:t xml:space="preserve">Рішенням Наглядової ради АТ «Оператор ринку» від 27 лютого 2023 року (Протокол № 4) утворено Комітет </w:t>
      </w:r>
      <w:r w:rsidR="002C3098" w:rsidRPr="00CD630B">
        <w:rPr>
          <w:color w:val="000000" w:themeColor="text1"/>
          <w:sz w:val="28"/>
          <w:szCs w:val="28"/>
        </w:rPr>
        <w:t xml:space="preserve">з питань визначення винагороди посадовим особам АТ «Оператор ринку» та з питань призначень Наглядової ради акціонерного товариства «Оператор ринку» </w:t>
      </w:r>
      <w:r w:rsidR="0013108A" w:rsidRPr="00CD630B">
        <w:rPr>
          <w:color w:val="000000" w:themeColor="text1"/>
          <w:sz w:val="28"/>
          <w:szCs w:val="28"/>
        </w:rPr>
        <w:t xml:space="preserve">(далі – Комітет з питань винагород та призначень) </w:t>
      </w:r>
      <w:r w:rsidR="002C3098" w:rsidRPr="00CD630B">
        <w:rPr>
          <w:color w:val="000000" w:themeColor="text1"/>
          <w:sz w:val="28"/>
          <w:szCs w:val="28"/>
        </w:rPr>
        <w:t xml:space="preserve">та затверджено </w:t>
      </w:r>
      <w:r w:rsidRPr="00CD630B">
        <w:rPr>
          <w:sz w:val="28"/>
          <w:szCs w:val="28"/>
        </w:rPr>
        <w:t>Положення про Коміте</w:t>
      </w:r>
      <w:r w:rsidR="002C3098" w:rsidRPr="00CD630B">
        <w:rPr>
          <w:sz w:val="28"/>
          <w:szCs w:val="28"/>
        </w:rPr>
        <w:t>т</w:t>
      </w:r>
      <w:r w:rsidR="0013108A" w:rsidRPr="00CD630B">
        <w:rPr>
          <w:sz w:val="28"/>
          <w:szCs w:val="28"/>
        </w:rPr>
        <w:t xml:space="preserve"> з питань винагород та призначень</w:t>
      </w:r>
      <w:r w:rsidRPr="00CD630B">
        <w:rPr>
          <w:sz w:val="28"/>
          <w:szCs w:val="28"/>
        </w:rPr>
        <w:t>.</w:t>
      </w:r>
    </w:p>
    <w:p w14:paraId="16524AF8" w14:textId="77777777" w:rsidR="00D515DA" w:rsidRPr="00CD630B" w:rsidRDefault="00D515DA" w:rsidP="00D515DA">
      <w:pPr>
        <w:ind w:firstLine="709"/>
        <w:jc w:val="both"/>
        <w:rPr>
          <w:sz w:val="28"/>
          <w:szCs w:val="28"/>
        </w:rPr>
      </w:pPr>
    </w:p>
    <w:p w14:paraId="6E12D512" w14:textId="77777777" w:rsidR="00D515DA" w:rsidRPr="00CD630B" w:rsidRDefault="00D515DA" w:rsidP="00A74AD0">
      <w:pPr>
        <w:ind w:firstLine="567"/>
        <w:jc w:val="both"/>
        <w:rPr>
          <w:sz w:val="28"/>
          <w:szCs w:val="28"/>
        </w:rPr>
      </w:pPr>
      <w:r w:rsidRPr="00CD630B">
        <w:rPr>
          <w:b/>
          <w:bCs/>
          <w:sz w:val="28"/>
          <w:szCs w:val="28"/>
        </w:rPr>
        <w:t>2.</w:t>
      </w:r>
      <w:r w:rsidRPr="00CD630B">
        <w:rPr>
          <w:sz w:val="28"/>
          <w:szCs w:val="28"/>
        </w:rPr>
        <w:t xml:space="preserve"> </w:t>
      </w:r>
      <w:r w:rsidRPr="00CD630B">
        <w:rPr>
          <w:b/>
          <w:bCs/>
          <w:sz w:val="28"/>
          <w:szCs w:val="28"/>
        </w:rPr>
        <w:t>Склад Комітету</w:t>
      </w:r>
    </w:p>
    <w:p w14:paraId="63851098" w14:textId="36C4E1EC" w:rsidR="00D515DA" w:rsidRPr="00CD630B" w:rsidRDefault="00D515DA" w:rsidP="00A74AD0">
      <w:pPr>
        <w:ind w:firstLine="567"/>
        <w:jc w:val="both"/>
        <w:rPr>
          <w:sz w:val="28"/>
          <w:szCs w:val="28"/>
        </w:rPr>
      </w:pPr>
      <w:r w:rsidRPr="00CD630B">
        <w:rPr>
          <w:sz w:val="28"/>
          <w:szCs w:val="28"/>
        </w:rPr>
        <w:t xml:space="preserve">Кількісний та персональний склад Комітету </w:t>
      </w:r>
      <w:r w:rsidR="004D0F84" w:rsidRPr="00CD630B">
        <w:rPr>
          <w:color w:val="000000" w:themeColor="text1"/>
          <w:sz w:val="28"/>
          <w:szCs w:val="28"/>
        </w:rPr>
        <w:t>з питань винагород та призначень</w:t>
      </w:r>
      <w:r w:rsidR="004D0F84" w:rsidRPr="00CD630B">
        <w:rPr>
          <w:sz w:val="28"/>
          <w:szCs w:val="28"/>
        </w:rPr>
        <w:t xml:space="preserve"> </w:t>
      </w:r>
      <w:r w:rsidRPr="00CD630B">
        <w:rPr>
          <w:sz w:val="28"/>
          <w:szCs w:val="28"/>
        </w:rPr>
        <w:t xml:space="preserve">з дати утворення незмінний: </w:t>
      </w:r>
    </w:p>
    <w:p w14:paraId="121BD385" w14:textId="77777777" w:rsidR="00D515DA" w:rsidRPr="00CD630B" w:rsidRDefault="00D515DA" w:rsidP="00A74AD0">
      <w:pPr>
        <w:ind w:firstLine="567"/>
        <w:jc w:val="both"/>
        <w:rPr>
          <w:sz w:val="28"/>
          <w:szCs w:val="28"/>
        </w:rPr>
      </w:pPr>
      <w:r w:rsidRPr="00CD630B">
        <w:rPr>
          <w:sz w:val="28"/>
          <w:szCs w:val="28"/>
        </w:rPr>
        <w:t xml:space="preserve">Дзеконський Лукаш Феліц’ян (незалежний член Наглядової ради); </w:t>
      </w:r>
    </w:p>
    <w:p w14:paraId="3204D2C3" w14:textId="4FA37BC2" w:rsidR="002C3098" w:rsidRPr="00CD630B" w:rsidRDefault="002C3098" w:rsidP="00A74AD0">
      <w:pPr>
        <w:ind w:firstLine="567"/>
        <w:jc w:val="both"/>
        <w:rPr>
          <w:sz w:val="28"/>
          <w:szCs w:val="28"/>
        </w:rPr>
      </w:pPr>
      <w:r w:rsidRPr="00CD630B">
        <w:rPr>
          <w:sz w:val="28"/>
          <w:szCs w:val="28"/>
        </w:rPr>
        <w:t>Ковальчук Олена Василівна (представник держави);</w:t>
      </w:r>
    </w:p>
    <w:p w14:paraId="508E4FB0" w14:textId="32D94954" w:rsidR="00D515DA" w:rsidRPr="00CD630B" w:rsidRDefault="00D515DA" w:rsidP="00A74AD0">
      <w:pPr>
        <w:ind w:firstLine="567"/>
        <w:jc w:val="both"/>
        <w:rPr>
          <w:sz w:val="28"/>
          <w:szCs w:val="28"/>
        </w:rPr>
      </w:pPr>
      <w:r w:rsidRPr="00CD630B">
        <w:rPr>
          <w:sz w:val="28"/>
          <w:szCs w:val="28"/>
        </w:rPr>
        <w:t>Масюлієне Ліна (незалежний член Наглядової ради)</w:t>
      </w:r>
      <w:r w:rsidR="002C3098" w:rsidRPr="00CD630B">
        <w:rPr>
          <w:sz w:val="28"/>
          <w:szCs w:val="28"/>
        </w:rPr>
        <w:t>.</w:t>
      </w:r>
    </w:p>
    <w:p w14:paraId="7E93F085" w14:textId="5E4E93E4" w:rsidR="00D515DA" w:rsidRPr="00CD630B" w:rsidRDefault="00D515DA" w:rsidP="00A74AD0">
      <w:pPr>
        <w:ind w:firstLine="567"/>
        <w:jc w:val="both"/>
        <w:rPr>
          <w:sz w:val="28"/>
          <w:szCs w:val="28"/>
        </w:rPr>
      </w:pPr>
      <w:r w:rsidRPr="00CD630B">
        <w:rPr>
          <w:sz w:val="28"/>
          <w:szCs w:val="28"/>
        </w:rPr>
        <w:t xml:space="preserve">Рішенням Наглядової ради АТ «Оператор ринку» від 27 лютого 2023 року (Протокол № 4) Головою Комітету </w:t>
      </w:r>
      <w:r w:rsidR="004D0F84" w:rsidRPr="00CD630B">
        <w:rPr>
          <w:color w:val="000000" w:themeColor="text1"/>
          <w:sz w:val="28"/>
          <w:szCs w:val="28"/>
        </w:rPr>
        <w:t>з питань винагород та призначень</w:t>
      </w:r>
      <w:r w:rsidR="004D0F84" w:rsidRPr="00CD630B">
        <w:rPr>
          <w:sz w:val="28"/>
          <w:szCs w:val="28"/>
        </w:rPr>
        <w:t xml:space="preserve"> </w:t>
      </w:r>
      <w:r w:rsidRPr="00CD630B">
        <w:rPr>
          <w:sz w:val="28"/>
          <w:szCs w:val="28"/>
        </w:rPr>
        <w:t xml:space="preserve">обрано </w:t>
      </w:r>
      <w:r w:rsidR="002C3098" w:rsidRPr="00CD630B">
        <w:rPr>
          <w:sz w:val="28"/>
          <w:szCs w:val="28"/>
        </w:rPr>
        <w:t>Ліну Масюлієне.</w:t>
      </w:r>
    </w:p>
    <w:p w14:paraId="30469C7C" w14:textId="331F18DE" w:rsidR="00DA40B4" w:rsidRPr="00CD630B" w:rsidRDefault="00DA40B4" w:rsidP="00A74AD0">
      <w:pPr>
        <w:ind w:firstLine="567"/>
        <w:jc w:val="both"/>
        <w:rPr>
          <w:sz w:val="28"/>
          <w:szCs w:val="28"/>
        </w:rPr>
      </w:pPr>
      <w:r w:rsidRPr="00CD630B">
        <w:rPr>
          <w:sz w:val="28"/>
          <w:szCs w:val="28"/>
        </w:rPr>
        <w:t xml:space="preserve">Комітет </w:t>
      </w:r>
      <w:r w:rsidR="004D0F84" w:rsidRPr="00CD630B">
        <w:rPr>
          <w:color w:val="000000" w:themeColor="text1"/>
          <w:sz w:val="28"/>
          <w:szCs w:val="28"/>
        </w:rPr>
        <w:t>з питань винагород та призначень</w:t>
      </w:r>
      <w:r w:rsidR="004D0F84" w:rsidRPr="00CD630B">
        <w:rPr>
          <w:sz w:val="28"/>
          <w:szCs w:val="28"/>
        </w:rPr>
        <w:t xml:space="preserve"> </w:t>
      </w:r>
      <w:r w:rsidRPr="00CD630B">
        <w:rPr>
          <w:sz w:val="28"/>
          <w:szCs w:val="28"/>
        </w:rPr>
        <w:t>очолюється незалежним членом, що відповідає вимогам статті 76 Закону України «Про акціонерні товариства».</w:t>
      </w:r>
    </w:p>
    <w:p w14:paraId="00F8FDA1" w14:textId="7BDF94BD" w:rsidR="00D515DA" w:rsidRDefault="00D515DA" w:rsidP="000F492B">
      <w:pPr>
        <w:ind w:firstLine="567"/>
        <w:jc w:val="both"/>
        <w:rPr>
          <w:sz w:val="28"/>
          <w:szCs w:val="28"/>
        </w:rPr>
      </w:pPr>
      <w:r w:rsidRPr="00CD630B">
        <w:rPr>
          <w:sz w:val="28"/>
          <w:szCs w:val="28"/>
        </w:rPr>
        <w:t xml:space="preserve">Склад Комітету </w:t>
      </w:r>
      <w:r w:rsidR="004D0F84" w:rsidRPr="00CD630B">
        <w:rPr>
          <w:color w:val="000000" w:themeColor="text1"/>
          <w:sz w:val="28"/>
          <w:szCs w:val="28"/>
        </w:rPr>
        <w:t>з питань винагород та призначень</w:t>
      </w:r>
      <w:r w:rsidR="004D0F84" w:rsidRPr="00CD630B">
        <w:rPr>
          <w:sz w:val="28"/>
          <w:szCs w:val="28"/>
        </w:rPr>
        <w:t xml:space="preserve"> </w:t>
      </w:r>
      <w:r w:rsidRPr="00CD630B">
        <w:rPr>
          <w:sz w:val="28"/>
          <w:szCs w:val="28"/>
        </w:rPr>
        <w:t xml:space="preserve">є оптимальним для виконання його функцій, встановлених Положенням про </w:t>
      </w:r>
      <w:r w:rsidR="000F492B" w:rsidRPr="00CD630B">
        <w:rPr>
          <w:sz w:val="28"/>
          <w:szCs w:val="28"/>
        </w:rPr>
        <w:t>Комітет з питань винагород та призначень</w:t>
      </w:r>
      <w:r w:rsidR="000F492B">
        <w:rPr>
          <w:sz w:val="28"/>
          <w:szCs w:val="28"/>
        </w:rPr>
        <w:t>.</w:t>
      </w:r>
    </w:p>
    <w:p w14:paraId="1915FEE0" w14:textId="77777777" w:rsidR="000F492B" w:rsidRPr="00CD630B" w:rsidRDefault="000F492B" w:rsidP="000F492B">
      <w:pPr>
        <w:ind w:firstLine="567"/>
        <w:jc w:val="both"/>
        <w:rPr>
          <w:sz w:val="28"/>
          <w:szCs w:val="28"/>
        </w:rPr>
      </w:pPr>
    </w:p>
    <w:p w14:paraId="6B26BE9D" w14:textId="77777777" w:rsidR="00D515DA" w:rsidRPr="00CD630B" w:rsidRDefault="00D515DA" w:rsidP="00A74AD0">
      <w:pPr>
        <w:tabs>
          <w:tab w:val="left" w:pos="567"/>
        </w:tabs>
        <w:ind w:firstLine="567"/>
        <w:jc w:val="both"/>
        <w:rPr>
          <w:b/>
          <w:bCs/>
          <w:sz w:val="28"/>
          <w:szCs w:val="28"/>
        </w:rPr>
      </w:pPr>
      <w:r w:rsidRPr="00CD630B">
        <w:rPr>
          <w:b/>
          <w:bCs/>
          <w:sz w:val="28"/>
          <w:szCs w:val="28"/>
        </w:rPr>
        <w:t>3. Предмет відання Комітету</w:t>
      </w:r>
    </w:p>
    <w:p w14:paraId="52679C2A" w14:textId="41A1D376" w:rsidR="00A74AD0" w:rsidRPr="00CD630B" w:rsidRDefault="00A74AD0" w:rsidP="00A74AD0">
      <w:pPr>
        <w:pStyle w:val="a6"/>
        <w:tabs>
          <w:tab w:val="left" w:pos="567"/>
        </w:tabs>
        <w:ind w:firstLine="567"/>
        <w:jc w:val="both"/>
        <w:rPr>
          <w:rFonts w:ascii="Times New Roman" w:hAnsi="Times New Roman" w:cs="Times New Roman"/>
          <w:sz w:val="28"/>
          <w:szCs w:val="28"/>
        </w:rPr>
      </w:pPr>
      <w:bookmarkStart w:id="0" w:name="_Hlk125977090"/>
      <w:r w:rsidRPr="00CD630B">
        <w:rPr>
          <w:rFonts w:ascii="Times New Roman" w:hAnsi="Times New Roman" w:cs="Times New Roman"/>
          <w:sz w:val="28"/>
          <w:szCs w:val="28"/>
        </w:rPr>
        <w:t xml:space="preserve">До предмета відання Комітету </w:t>
      </w:r>
      <w:bookmarkEnd w:id="0"/>
      <w:r w:rsidRPr="00CD630B">
        <w:rPr>
          <w:rFonts w:ascii="Times New Roman" w:hAnsi="Times New Roman" w:cs="Times New Roman"/>
          <w:sz w:val="28"/>
          <w:szCs w:val="28"/>
        </w:rPr>
        <w:t>в частині питань визначення винагороди посадовим особам Товариства належить:</w:t>
      </w:r>
    </w:p>
    <w:p w14:paraId="6BDED24B" w14:textId="1CBA1C20" w:rsidR="00A74AD0" w:rsidRPr="00CD630B" w:rsidRDefault="00A74AD0"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009B353B" w:rsidRPr="00CD630B">
        <w:rPr>
          <w:rFonts w:ascii="Times New Roman" w:hAnsi="Times New Roman" w:cs="Times New Roman"/>
          <w:sz w:val="28"/>
          <w:szCs w:val="28"/>
        </w:rPr>
        <w:tab/>
      </w:r>
      <w:r w:rsidRPr="00CD630B">
        <w:rPr>
          <w:rFonts w:ascii="Times New Roman" w:hAnsi="Times New Roman" w:cs="Times New Roman"/>
          <w:sz w:val="28"/>
          <w:szCs w:val="28"/>
        </w:rPr>
        <w:t>розроблення та періодичний перегляд політики (внутрішнього положення) Товариства з питань винагороди;</w:t>
      </w:r>
    </w:p>
    <w:p w14:paraId="5E367BAF" w14:textId="61DE1871" w:rsidR="00A74AD0" w:rsidRPr="00CD630B" w:rsidRDefault="00A74AD0"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lastRenderedPageBreak/>
        <w:t>-</w:t>
      </w:r>
      <w:r w:rsidR="009B353B" w:rsidRPr="00CD630B">
        <w:rPr>
          <w:rFonts w:ascii="Times New Roman" w:hAnsi="Times New Roman" w:cs="Times New Roman"/>
          <w:sz w:val="28"/>
          <w:szCs w:val="28"/>
        </w:rPr>
        <w:tab/>
      </w:r>
      <w:r w:rsidRPr="00CD630B">
        <w:rPr>
          <w:rFonts w:ascii="Times New Roman" w:hAnsi="Times New Roman" w:cs="Times New Roman"/>
          <w:sz w:val="28"/>
          <w:szCs w:val="28"/>
        </w:rPr>
        <w:t>надання Наглядовій раді пропозицій щодо винагороди Виконавчого органу. Такі пропозиції стосуються всіх форм винагороди, у тому числі фіксованої винагороди, винагороди за результатами діяльності (змінної винагороди), додаткового пенсійного забезпечення або схеми дострокового виходу на пенсію та компенсації при звільненні;</w:t>
      </w:r>
    </w:p>
    <w:p w14:paraId="6B33CCE7" w14:textId="3D4DBFC2" w:rsidR="00A74AD0" w:rsidRPr="00CD630B" w:rsidRDefault="009B353B"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надання Наглядовій раді пропозицій щодо індивідуальної винагороди, що надається Виконавчому органу, гарантуючи їх сумісність з політикою винагороди, прийнятою Товариством, та їх відповідність оцінці роботи зазначених членів;</w:t>
      </w:r>
    </w:p>
    <w:p w14:paraId="3D489C13" w14:textId="2B83E464" w:rsidR="00A74AD0" w:rsidRPr="00CD630B" w:rsidRDefault="009B353B"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t xml:space="preserve"> </w:t>
      </w:r>
      <w:r w:rsidR="00A74AD0" w:rsidRPr="00CD630B">
        <w:rPr>
          <w:rFonts w:ascii="Times New Roman" w:hAnsi="Times New Roman" w:cs="Times New Roman"/>
          <w:sz w:val="28"/>
          <w:szCs w:val="28"/>
        </w:rPr>
        <w:t>надання Наглядовій раді пропозицій щодо форми та істотних умов договорів і контрактів, що укладатимуться між Товариством та Виконавчим органом;</w:t>
      </w:r>
    </w:p>
    <w:p w14:paraId="25985CF2" w14:textId="481DA713" w:rsidR="00A74AD0" w:rsidRPr="00CD630B" w:rsidRDefault="009B353B" w:rsidP="009B353B">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надання Наглядовій раді пропозицій щодо ключових показників ефективності роботи Виконавчого органу Товариства, критеріїв та процедур періодичного оцінювання їх виконання Виконавчим органом Товариства;</w:t>
      </w:r>
    </w:p>
    <w:p w14:paraId="613273CC" w14:textId="7F33AD01" w:rsidR="00A74AD0" w:rsidRPr="00CD630B" w:rsidRDefault="009B353B"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надання Виконавчому органу Товариства загальних рекомендацій щодо рівня та структури винагороди для осіб, які здійснюють управлінські функції;</w:t>
      </w:r>
    </w:p>
    <w:p w14:paraId="679148AD" w14:textId="3432A04D" w:rsidR="00A74AD0" w:rsidRPr="00CD630B" w:rsidRDefault="009B353B"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контроль рівня та структури винагороди для осіб, які здійснюють управлінські функції, на основі достовірної інформації, наданої Виконавчим органом Товариства.</w:t>
      </w:r>
    </w:p>
    <w:p w14:paraId="4B9E0072" w14:textId="38D7D2D2" w:rsidR="00A74AD0" w:rsidRPr="00CD630B" w:rsidRDefault="009B353B"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00A74AD0" w:rsidRPr="00CD630B">
        <w:rPr>
          <w:rFonts w:ascii="Times New Roman" w:hAnsi="Times New Roman" w:cs="Times New Roman"/>
          <w:sz w:val="28"/>
          <w:szCs w:val="28"/>
        </w:rPr>
        <w:t xml:space="preserve"> інші питання, передбачені законом або Статутом Товариства або Положенням</w:t>
      </w:r>
      <w:r w:rsidRPr="00CD630B">
        <w:rPr>
          <w:rFonts w:ascii="Times New Roman" w:hAnsi="Times New Roman" w:cs="Times New Roman"/>
          <w:sz w:val="28"/>
          <w:szCs w:val="28"/>
        </w:rPr>
        <w:t xml:space="preserve"> про Комітет з питань винагород та призначень</w:t>
      </w:r>
      <w:r w:rsidR="00A74AD0" w:rsidRPr="00CD630B">
        <w:rPr>
          <w:rFonts w:ascii="Times New Roman" w:hAnsi="Times New Roman" w:cs="Times New Roman"/>
          <w:sz w:val="28"/>
          <w:szCs w:val="28"/>
        </w:rPr>
        <w:t>.</w:t>
      </w:r>
    </w:p>
    <w:p w14:paraId="0783E8F6" w14:textId="4ABFA532" w:rsidR="00A74AD0" w:rsidRPr="00CD630B" w:rsidRDefault="00A74AD0"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До предмета відання Комітету в частині питань призначень:</w:t>
      </w:r>
    </w:p>
    <w:p w14:paraId="6A8CED25" w14:textId="4829F8C7"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розроблення та періодичний перегляд політики (внутрішнього положення) Товариства з питань призначень;</w:t>
      </w:r>
      <w:bookmarkStart w:id="1" w:name="n948"/>
      <w:bookmarkEnd w:id="1"/>
    </w:p>
    <w:p w14:paraId="3B72A518" w14:textId="3D57EA28"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визначення та рекомендування до схвалення Наглядовою радою кандидатур на заміщення вакантних посад у Виконавчому органі, а у випадках, передбачених Статутом Товариства або внутрішніми документами Товариства, - інших вакантних посад;</w:t>
      </w:r>
      <w:bookmarkStart w:id="2" w:name="n949"/>
      <w:bookmarkEnd w:id="2"/>
    </w:p>
    <w:p w14:paraId="38345ED7" w14:textId="68FCA23E"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періодичне оцінювання структури, розміру, складу і роботи Виконавчого органу та надання Наглядовій раді рекомендацій щодо будь-яких змін;</w:t>
      </w:r>
      <w:bookmarkStart w:id="3" w:name="n950"/>
      <w:bookmarkEnd w:id="3"/>
    </w:p>
    <w:p w14:paraId="4C271EC5" w14:textId="7BB06BA3"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періодичне оцінювання Виконавчого органу на відповідність кваліфікаційним вимогам та звітування із зазначеного питання Наглядовій раді Товариства;</w:t>
      </w:r>
      <w:bookmarkStart w:id="4" w:name="n951"/>
      <w:bookmarkEnd w:id="4"/>
    </w:p>
    <w:p w14:paraId="13D43C0B" w14:textId="69F050AB"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розроблення плану наступництва для посад Виконавчого органу Товариства, забезпечення наявності у Виконавчого органу належного плану наступництва інших осіб, які здійснюють управлінські функції в Товаристві;</w:t>
      </w:r>
      <w:bookmarkStart w:id="5" w:name="n953"/>
      <w:bookmarkEnd w:id="5"/>
    </w:p>
    <w:p w14:paraId="5010289E" w14:textId="374AC1AA"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надання Наглядовій раді рекомендацій щодо персонального складу кожного з її комітетів, а також періодичної ротації членів Наглядової ради між комітетами;</w:t>
      </w:r>
      <w:bookmarkStart w:id="6" w:name="n954"/>
      <w:bookmarkEnd w:id="6"/>
    </w:p>
    <w:p w14:paraId="16F31F33" w14:textId="7E56F7F1"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розроблення та надання Наглядовій раді для затвердження правил (кодексу) етичної поведінки посадових осіб органів Товариства, якими, зокрема, регулюються питання конфлікту інтересів, конфіденційності, чесного ведення справ, захисту та належного використання активів Товариства, дотримання вимог законодавства та внутрішніх нормативних актів, а також необхідність </w:t>
      </w:r>
      <w:r w:rsidR="00A74AD0" w:rsidRPr="00CD630B">
        <w:rPr>
          <w:rFonts w:ascii="Times New Roman" w:hAnsi="Times New Roman" w:cs="Times New Roman"/>
          <w:sz w:val="28"/>
          <w:szCs w:val="28"/>
        </w:rPr>
        <w:lastRenderedPageBreak/>
        <w:t>надання Наглядовій раді інформації про будь-які відомі факти порушень вимог законодавства або етичних норм;</w:t>
      </w:r>
      <w:bookmarkStart w:id="7" w:name="n955"/>
      <w:bookmarkEnd w:id="7"/>
    </w:p>
    <w:p w14:paraId="0800AD4A" w14:textId="3D169A0B"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забезпечення проведення програм з орієнтації та навчання членів наглядової ради та виконавчого органу акціонерного товариства, для ефективного виконання ними своїх обов’язків у запроваджуваній у товаристві моделі корпоративного управління; </w:t>
      </w:r>
    </w:p>
    <w:p w14:paraId="1D04A77B" w14:textId="79E715D3"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Pr="00CD630B">
        <w:rPr>
          <w:rFonts w:ascii="Times New Roman" w:hAnsi="Times New Roman" w:cs="Times New Roman"/>
          <w:sz w:val="28"/>
          <w:szCs w:val="28"/>
        </w:rPr>
        <w:tab/>
      </w:r>
      <w:r w:rsidR="00A74AD0" w:rsidRPr="00CD630B">
        <w:rPr>
          <w:rFonts w:ascii="Times New Roman" w:hAnsi="Times New Roman" w:cs="Times New Roman"/>
          <w:sz w:val="28"/>
          <w:szCs w:val="28"/>
        </w:rPr>
        <w:t xml:space="preserve"> вивчення політики Виконавчого органу Товариства щодо добору та призначення осіб, які здійснюють управлінські функції у Товаристві;</w:t>
      </w:r>
    </w:p>
    <w:p w14:paraId="5699EAFB" w14:textId="3F30606C" w:rsidR="00A74AD0" w:rsidRPr="00CD630B" w:rsidRDefault="00EF097A" w:rsidP="00A74AD0">
      <w:pPr>
        <w:pStyle w:val="a6"/>
        <w:tabs>
          <w:tab w:val="left" w:pos="567"/>
        </w:tabs>
        <w:ind w:firstLine="567"/>
        <w:jc w:val="both"/>
        <w:rPr>
          <w:rFonts w:ascii="Times New Roman" w:hAnsi="Times New Roman" w:cs="Times New Roman"/>
          <w:sz w:val="28"/>
          <w:szCs w:val="28"/>
        </w:rPr>
      </w:pPr>
      <w:r w:rsidRPr="00CD630B">
        <w:rPr>
          <w:rFonts w:ascii="Times New Roman" w:hAnsi="Times New Roman" w:cs="Times New Roman"/>
          <w:sz w:val="28"/>
          <w:szCs w:val="28"/>
        </w:rPr>
        <w:t>-</w:t>
      </w:r>
      <w:r w:rsidR="00A74AD0" w:rsidRPr="00CD630B">
        <w:rPr>
          <w:rFonts w:ascii="Times New Roman" w:hAnsi="Times New Roman" w:cs="Times New Roman"/>
          <w:sz w:val="28"/>
          <w:szCs w:val="28"/>
        </w:rPr>
        <w:t xml:space="preserve"> інші питання, передбачені законом або Статутом Товариства</w:t>
      </w:r>
      <w:r w:rsidRPr="00CD630B">
        <w:rPr>
          <w:rFonts w:ascii="Times New Roman" w:hAnsi="Times New Roman" w:cs="Times New Roman"/>
          <w:sz w:val="28"/>
          <w:szCs w:val="28"/>
        </w:rPr>
        <w:t xml:space="preserve"> </w:t>
      </w:r>
      <w:r w:rsidR="00A74AD0" w:rsidRPr="00CD630B">
        <w:rPr>
          <w:rFonts w:ascii="Times New Roman" w:hAnsi="Times New Roman" w:cs="Times New Roman"/>
          <w:sz w:val="28"/>
          <w:szCs w:val="28"/>
        </w:rPr>
        <w:t>або Положенням</w:t>
      </w:r>
      <w:r w:rsidRPr="00CD630B">
        <w:rPr>
          <w:rFonts w:ascii="Times New Roman" w:hAnsi="Times New Roman" w:cs="Times New Roman"/>
          <w:sz w:val="28"/>
          <w:szCs w:val="28"/>
        </w:rPr>
        <w:t xml:space="preserve"> про Комітет з питань винагород та призначень</w:t>
      </w:r>
      <w:r w:rsidR="00A74AD0" w:rsidRPr="00CD630B">
        <w:rPr>
          <w:rFonts w:ascii="Times New Roman" w:hAnsi="Times New Roman" w:cs="Times New Roman"/>
          <w:sz w:val="28"/>
          <w:szCs w:val="28"/>
        </w:rPr>
        <w:t>.</w:t>
      </w:r>
    </w:p>
    <w:p w14:paraId="4482BE35" w14:textId="77777777" w:rsidR="004D0F84" w:rsidRPr="00CD630B" w:rsidRDefault="004D0F84" w:rsidP="00A74AD0">
      <w:pPr>
        <w:pStyle w:val="a6"/>
        <w:ind w:firstLine="567"/>
        <w:jc w:val="both"/>
        <w:rPr>
          <w:rFonts w:ascii="Times New Roman" w:hAnsi="Times New Roman" w:cs="Times New Roman"/>
          <w:sz w:val="28"/>
          <w:szCs w:val="28"/>
        </w:rPr>
      </w:pPr>
    </w:p>
    <w:p w14:paraId="1EE1B32C" w14:textId="77777777" w:rsidR="00D515DA" w:rsidRPr="00CD630B" w:rsidRDefault="00D515DA" w:rsidP="00D515DA">
      <w:pPr>
        <w:ind w:firstLine="567"/>
        <w:jc w:val="both"/>
        <w:rPr>
          <w:b/>
          <w:bCs/>
          <w:sz w:val="28"/>
          <w:szCs w:val="28"/>
        </w:rPr>
      </w:pPr>
      <w:r w:rsidRPr="00CD630B">
        <w:rPr>
          <w:b/>
          <w:bCs/>
          <w:sz w:val="28"/>
          <w:szCs w:val="28"/>
        </w:rPr>
        <w:t>4. Законодавчі засади діяльності Комітету</w:t>
      </w:r>
    </w:p>
    <w:p w14:paraId="53A36916" w14:textId="72052587" w:rsidR="00D515DA" w:rsidRPr="00CD630B" w:rsidRDefault="00D515DA" w:rsidP="00A74AD0">
      <w:pPr>
        <w:ind w:firstLine="567"/>
        <w:jc w:val="both"/>
        <w:rPr>
          <w:sz w:val="28"/>
          <w:szCs w:val="28"/>
        </w:rPr>
      </w:pPr>
      <w:r w:rsidRPr="00CD630B">
        <w:rPr>
          <w:sz w:val="28"/>
          <w:szCs w:val="28"/>
        </w:rPr>
        <w:t xml:space="preserve">У своїй діяльності Комітет керується чинним законодавством України, Статутом АТ «Оператор ринку», Положенням про </w:t>
      </w:r>
      <w:r w:rsidR="00A74AD0" w:rsidRPr="00CD630B">
        <w:rPr>
          <w:sz w:val="28"/>
          <w:szCs w:val="28"/>
        </w:rPr>
        <w:t xml:space="preserve">Комітет з питань винагород та призначень </w:t>
      </w:r>
      <w:r w:rsidRPr="00CD630B">
        <w:rPr>
          <w:sz w:val="28"/>
          <w:szCs w:val="28"/>
        </w:rPr>
        <w:t xml:space="preserve">та іншими внутрішніми документами / внутрішніми положеннями Товариства. </w:t>
      </w:r>
    </w:p>
    <w:p w14:paraId="3F03637C" w14:textId="77777777" w:rsidR="00D515DA" w:rsidRPr="00CD630B" w:rsidRDefault="00D515DA" w:rsidP="00D515DA">
      <w:pPr>
        <w:ind w:firstLine="709"/>
        <w:jc w:val="both"/>
        <w:rPr>
          <w:sz w:val="28"/>
          <w:szCs w:val="28"/>
        </w:rPr>
      </w:pPr>
    </w:p>
    <w:p w14:paraId="000C5482" w14:textId="77777777" w:rsidR="00D515DA" w:rsidRPr="00CD630B" w:rsidRDefault="00D515DA" w:rsidP="00582C98">
      <w:pPr>
        <w:ind w:firstLine="567"/>
        <w:jc w:val="both"/>
        <w:rPr>
          <w:sz w:val="28"/>
          <w:szCs w:val="28"/>
        </w:rPr>
      </w:pPr>
      <w:r w:rsidRPr="00CD630B">
        <w:rPr>
          <w:b/>
          <w:bCs/>
          <w:sz w:val="28"/>
          <w:szCs w:val="28"/>
        </w:rPr>
        <w:t>5.</w:t>
      </w:r>
      <w:r w:rsidRPr="00CD630B">
        <w:rPr>
          <w:sz w:val="28"/>
          <w:szCs w:val="28"/>
        </w:rPr>
        <w:t xml:space="preserve"> </w:t>
      </w:r>
      <w:r w:rsidRPr="00CD630B">
        <w:rPr>
          <w:b/>
          <w:bCs/>
          <w:sz w:val="28"/>
          <w:szCs w:val="28"/>
        </w:rPr>
        <w:t>Діяльність Комітету протягом звітного періоду</w:t>
      </w:r>
    </w:p>
    <w:p w14:paraId="7412A523" w14:textId="77777777" w:rsidR="00D515DA" w:rsidRPr="00CD630B" w:rsidRDefault="00D515DA" w:rsidP="00D515DA">
      <w:pPr>
        <w:ind w:firstLine="709"/>
        <w:jc w:val="both"/>
        <w:rPr>
          <w:sz w:val="28"/>
          <w:szCs w:val="28"/>
        </w:rPr>
      </w:pPr>
    </w:p>
    <w:p w14:paraId="0A562C7A" w14:textId="77777777" w:rsidR="00D515DA" w:rsidRPr="00CD630B" w:rsidRDefault="00D515DA" w:rsidP="00582C98">
      <w:pPr>
        <w:ind w:firstLine="567"/>
        <w:jc w:val="both"/>
        <w:rPr>
          <w:b/>
          <w:bCs/>
          <w:sz w:val="28"/>
          <w:szCs w:val="28"/>
        </w:rPr>
      </w:pPr>
      <w:r w:rsidRPr="00CD630B">
        <w:rPr>
          <w:b/>
          <w:bCs/>
          <w:sz w:val="28"/>
          <w:szCs w:val="28"/>
        </w:rPr>
        <w:t>5.1. Кількість проведених засідань</w:t>
      </w:r>
    </w:p>
    <w:p w14:paraId="379292B9" w14:textId="1F15AD9F" w:rsidR="00BB56EA" w:rsidRPr="00A409FA" w:rsidRDefault="00D515DA" w:rsidP="00A409FA">
      <w:pPr>
        <w:ind w:firstLine="567"/>
        <w:jc w:val="both"/>
        <w:rPr>
          <w:sz w:val="28"/>
          <w:szCs w:val="28"/>
          <w:lang w:val="en-GB"/>
        </w:rPr>
      </w:pPr>
      <w:r w:rsidRPr="00CD630B">
        <w:rPr>
          <w:sz w:val="28"/>
          <w:szCs w:val="28"/>
        </w:rPr>
        <w:t>Протягом звітного періоду Комітетом проведено</w:t>
      </w:r>
      <w:r w:rsidR="00A409FA">
        <w:rPr>
          <w:sz w:val="28"/>
          <w:szCs w:val="28"/>
          <w:lang w:val="en-GB"/>
        </w:rPr>
        <w:t xml:space="preserve"> 9 (</w:t>
      </w:r>
      <w:r w:rsidR="00A409FA">
        <w:rPr>
          <w:sz w:val="28"/>
          <w:szCs w:val="28"/>
        </w:rPr>
        <w:t>дев’ять</w:t>
      </w:r>
      <w:r w:rsidR="00A409FA">
        <w:rPr>
          <w:sz w:val="28"/>
          <w:szCs w:val="28"/>
          <w:lang w:val="en-GB"/>
        </w:rPr>
        <w:t>)</w:t>
      </w:r>
      <w:r w:rsidR="00A409FA">
        <w:rPr>
          <w:sz w:val="28"/>
          <w:szCs w:val="28"/>
        </w:rPr>
        <w:t xml:space="preserve"> </w:t>
      </w:r>
      <w:r w:rsidRPr="00CD630B">
        <w:rPr>
          <w:sz w:val="28"/>
          <w:szCs w:val="28"/>
        </w:rPr>
        <w:t>засідан</w:t>
      </w:r>
      <w:r w:rsidR="00CD630B" w:rsidRPr="00CD630B">
        <w:rPr>
          <w:sz w:val="28"/>
          <w:szCs w:val="28"/>
        </w:rPr>
        <w:t>ь</w:t>
      </w:r>
      <w:r w:rsidRPr="00CD630B">
        <w:rPr>
          <w:sz w:val="28"/>
          <w:szCs w:val="28"/>
        </w:rPr>
        <w:t xml:space="preserve">, </w:t>
      </w:r>
      <w:r w:rsidR="00A409FA">
        <w:rPr>
          <w:sz w:val="28"/>
          <w:szCs w:val="28"/>
        </w:rPr>
        <w:t>3</w:t>
      </w:r>
      <w:r w:rsidRPr="00CD630B">
        <w:rPr>
          <w:sz w:val="28"/>
          <w:szCs w:val="28"/>
        </w:rPr>
        <w:t xml:space="preserve"> (</w:t>
      </w:r>
      <w:r w:rsidR="00A409FA">
        <w:rPr>
          <w:sz w:val="28"/>
          <w:szCs w:val="28"/>
        </w:rPr>
        <w:t>три</w:t>
      </w:r>
      <w:r w:rsidRPr="00CD630B">
        <w:rPr>
          <w:sz w:val="28"/>
          <w:szCs w:val="28"/>
        </w:rPr>
        <w:t>) з яких - об’єднані засідання комітетів Наглядової ради (Комітету з питань аудиту, управління ризиками та комплаєнсу і Комітету з питань визначення винагороди посадовим особам АТ «Оператор ринку» та з призначень Наглядової ради акціонерного товариства «Оператор ринку»).</w:t>
      </w:r>
    </w:p>
    <w:p w14:paraId="1D9CACC0" w14:textId="77777777" w:rsidR="00D515DA" w:rsidRPr="00CD630B" w:rsidRDefault="00D515DA" w:rsidP="00D515DA">
      <w:pPr>
        <w:ind w:firstLine="709"/>
        <w:jc w:val="both"/>
        <w:rPr>
          <w:sz w:val="28"/>
          <w:szCs w:val="28"/>
        </w:rPr>
      </w:pPr>
    </w:p>
    <w:p w14:paraId="1E9C0BDB" w14:textId="77777777" w:rsidR="00D515DA" w:rsidRPr="00CD630B" w:rsidRDefault="00D515DA" w:rsidP="00D515DA">
      <w:pPr>
        <w:tabs>
          <w:tab w:val="left" w:pos="993"/>
        </w:tabs>
        <w:ind w:firstLine="567"/>
        <w:jc w:val="both"/>
        <w:rPr>
          <w:b/>
          <w:bCs/>
          <w:sz w:val="28"/>
          <w:szCs w:val="28"/>
        </w:rPr>
      </w:pPr>
      <w:r w:rsidRPr="00CD630B">
        <w:rPr>
          <w:b/>
          <w:bCs/>
          <w:sz w:val="28"/>
          <w:szCs w:val="28"/>
        </w:rPr>
        <w:t>5.2. Основні питання, що були розглянуті Комітетом:</w:t>
      </w:r>
    </w:p>
    <w:p w14:paraId="5C0518DA" w14:textId="77777777" w:rsidR="00C21EE3" w:rsidRPr="00BF30D9" w:rsidRDefault="00C21EE3" w:rsidP="00D515DA">
      <w:pPr>
        <w:tabs>
          <w:tab w:val="left" w:pos="993"/>
        </w:tabs>
        <w:ind w:firstLine="567"/>
        <w:jc w:val="both"/>
        <w:rPr>
          <w:sz w:val="28"/>
          <w:szCs w:val="28"/>
        </w:rPr>
      </w:pPr>
    </w:p>
    <w:p w14:paraId="7D281C94" w14:textId="3778A67E" w:rsidR="006C1B6B" w:rsidRPr="00563611" w:rsidRDefault="006C1B6B" w:rsidP="00D515DA">
      <w:pPr>
        <w:tabs>
          <w:tab w:val="left" w:pos="993"/>
        </w:tabs>
        <w:ind w:firstLine="567"/>
        <w:jc w:val="both"/>
        <w:rPr>
          <w:b/>
          <w:bCs/>
          <w:sz w:val="28"/>
          <w:szCs w:val="28"/>
        </w:rPr>
      </w:pPr>
      <w:r w:rsidRPr="00563611">
        <w:rPr>
          <w:b/>
          <w:bCs/>
          <w:sz w:val="28"/>
          <w:szCs w:val="28"/>
        </w:rPr>
        <w:t>5</w:t>
      </w:r>
      <w:r w:rsidR="00436558" w:rsidRPr="00563611">
        <w:rPr>
          <w:b/>
          <w:bCs/>
          <w:sz w:val="28"/>
          <w:szCs w:val="28"/>
        </w:rPr>
        <w:t xml:space="preserve">.2.1. </w:t>
      </w:r>
      <w:r w:rsidR="007965A0" w:rsidRPr="00563611">
        <w:rPr>
          <w:b/>
          <w:bCs/>
          <w:sz w:val="28"/>
          <w:szCs w:val="28"/>
        </w:rPr>
        <w:t>Функціонування</w:t>
      </w:r>
      <w:r w:rsidRPr="00563611">
        <w:rPr>
          <w:b/>
          <w:bCs/>
          <w:sz w:val="28"/>
          <w:szCs w:val="28"/>
        </w:rPr>
        <w:t xml:space="preserve"> у Товаристві системи внутрішнього контролю:</w:t>
      </w:r>
    </w:p>
    <w:p w14:paraId="4C1E11D4" w14:textId="71B41D8B" w:rsidR="00AF1E44" w:rsidRPr="00BF30D9" w:rsidRDefault="00AF1E44" w:rsidP="00AF1E44">
      <w:pPr>
        <w:tabs>
          <w:tab w:val="left" w:pos="993"/>
        </w:tabs>
        <w:ind w:firstLine="567"/>
        <w:jc w:val="both"/>
        <w:rPr>
          <w:sz w:val="28"/>
          <w:szCs w:val="28"/>
        </w:rPr>
      </w:pPr>
      <w:r w:rsidRPr="00BF30D9">
        <w:rPr>
          <w:sz w:val="28"/>
          <w:szCs w:val="28"/>
        </w:rPr>
        <w:t>1)</w:t>
      </w:r>
      <w:r w:rsidRPr="00BF30D9">
        <w:rPr>
          <w:sz w:val="28"/>
          <w:szCs w:val="28"/>
        </w:rPr>
        <w:tab/>
        <w:t xml:space="preserve">переглянуто розмір винагороди менеджера з управління ризиками та комплаєнсу </w:t>
      </w:r>
      <w:r w:rsidR="00B86024">
        <w:rPr>
          <w:sz w:val="28"/>
          <w:szCs w:val="28"/>
        </w:rPr>
        <w:t>та</w:t>
      </w:r>
      <w:r w:rsidRPr="00BF30D9">
        <w:rPr>
          <w:sz w:val="28"/>
          <w:szCs w:val="28"/>
        </w:rPr>
        <w:t xml:space="preserve"> рекомендовано Наглядовій раді</w:t>
      </w:r>
      <w:r w:rsidR="00A90CF3">
        <w:rPr>
          <w:sz w:val="28"/>
          <w:szCs w:val="28"/>
        </w:rPr>
        <w:t xml:space="preserve"> переглянути </w:t>
      </w:r>
      <w:r>
        <w:rPr>
          <w:sz w:val="28"/>
          <w:szCs w:val="28"/>
        </w:rPr>
        <w:t>розмір її винагороди</w:t>
      </w:r>
      <w:r w:rsidR="002156B7">
        <w:rPr>
          <w:sz w:val="28"/>
          <w:szCs w:val="28"/>
        </w:rPr>
        <w:t xml:space="preserve"> </w:t>
      </w:r>
      <w:r>
        <w:rPr>
          <w:sz w:val="28"/>
          <w:szCs w:val="28"/>
        </w:rPr>
        <w:t xml:space="preserve"> та встановити його у розмірі 65 266 грн на місяць за фактично відпрацьований час;</w:t>
      </w:r>
    </w:p>
    <w:p w14:paraId="2C8C0405" w14:textId="0BC64042" w:rsidR="002332C5" w:rsidRPr="00A5189F" w:rsidRDefault="00A5189F" w:rsidP="00D515DA">
      <w:pPr>
        <w:tabs>
          <w:tab w:val="left" w:pos="1134"/>
        </w:tabs>
        <w:ind w:firstLine="567"/>
        <w:jc w:val="both"/>
        <w:rPr>
          <w:sz w:val="28"/>
          <w:szCs w:val="28"/>
        </w:rPr>
      </w:pPr>
      <w:r>
        <w:rPr>
          <w:sz w:val="28"/>
          <w:szCs w:val="28"/>
        </w:rPr>
        <w:t xml:space="preserve">2) розглянуто питання виплати премії менеджеру з управління ризиками та комплаєнсу за </w:t>
      </w:r>
      <w:r>
        <w:rPr>
          <w:sz w:val="28"/>
          <w:szCs w:val="28"/>
          <w:lang w:val="en-GB"/>
        </w:rPr>
        <w:t xml:space="preserve">IV </w:t>
      </w:r>
      <w:r>
        <w:rPr>
          <w:sz w:val="28"/>
          <w:szCs w:val="28"/>
        </w:rPr>
        <w:t xml:space="preserve">квартал 2023 року та прийнято рішення </w:t>
      </w:r>
      <w:r w:rsidRPr="00A5189F">
        <w:rPr>
          <w:sz w:val="28"/>
          <w:szCs w:val="28"/>
        </w:rPr>
        <w:t xml:space="preserve">рекомендувати </w:t>
      </w:r>
      <w:r>
        <w:rPr>
          <w:sz w:val="28"/>
          <w:szCs w:val="28"/>
        </w:rPr>
        <w:t xml:space="preserve">Наглядовій раді за результатами розгляду 30 січня 2024 року Звіту менеджера з управління ризиками та комплаєнсу про виконання Планових показників результативності (ефективності) роботи на </w:t>
      </w:r>
      <w:r>
        <w:rPr>
          <w:sz w:val="28"/>
          <w:szCs w:val="28"/>
          <w:lang w:val="en-GB"/>
        </w:rPr>
        <w:t xml:space="preserve">IV </w:t>
      </w:r>
      <w:r>
        <w:rPr>
          <w:sz w:val="28"/>
          <w:szCs w:val="28"/>
        </w:rPr>
        <w:t xml:space="preserve">квартал 2023 року прийняти рішення про виплату їй премії за </w:t>
      </w:r>
      <w:r>
        <w:rPr>
          <w:sz w:val="28"/>
          <w:szCs w:val="28"/>
          <w:lang w:val="en-GB"/>
        </w:rPr>
        <w:t xml:space="preserve">IV </w:t>
      </w:r>
      <w:r>
        <w:rPr>
          <w:sz w:val="28"/>
          <w:szCs w:val="28"/>
        </w:rPr>
        <w:t>квартал 2023 року у розмірі 2 (двох) винагород, визначених пунктом 6.2. Трудового договору від 23.03.2023 № 01, укладеного між АТ «Оператор ринку» та Оленою Каратумановою (станом на 2023 рік, без змін);</w:t>
      </w:r>
    </w:p>
    <w:p w14:paraId="252BA3EB" w14:textId="39CCE747" w:rsidR="007965A0" w:rsidRDefault="00C44156" w:rsidP="00D515DA">
      <w:pPr>
        <w:tabs>
          <w:tab w:val="left" w:pos="1134"/>
        </w:tabs>
        <w:ind w:firstLine="567"/>
        <w:jc w:val="both"/>
        <w:rPr>
          <w:sz w:val="28"/>
          <w:szCs w:val="28"/>
        </w:rPr>
      </w:pPr>
      <w:r>
        <w:rPr>
          <w:sz w:val="28"/>
          <w:szCs w:val="28"/>
        </w:rPr>
        <w:t xml:space="preserve">3) </w:t>
      </w:r>
      <w:r w:rsidR="00F96BB1">
        <w:rPr>
          <w:sz w:val="28"/>
          <w:szCs w:val="28"/>
        </w:rPr>
        <w:t xml:space="preserve">розглянуто лист члена Наглядової ради Андрія Степаненка щодо оплати праці працівників системи внутрішнього контролю, прийнято рішення доручити генеральному директору: опрацювати питання можливості укладення з працівниками системи внутрішнього контролю цивільно-правових договорів; </w:t>
      </w:r>
      <w:r w:rsidR="00F96BB1">
        <w:rPr>
          <w:sz w:val="28"/>
          <w:szCs w:val="28"/>
        </w:rPr>
        <w:lastRenderedPageBreak/>
        <w:t>питання розповсюдження на таких працівників Колективного договору, у тому числі проаналізувати діючий договір Менеджера з управління ризиками та комплаєнсу</w:t>
      </w:r>
      <w:r w:rsidR="00361F69">
        <w:rPr>
          <w:sz w:val="28"/>
          <w:szCs w:val="28"/>
        </w:rPr>
        <w:t>;</w:t>
      </w:r>
    </w:p>
    <w:p w14:paraId="6F7CEDF9" w14:textId="1142E64B" w:rsidR="00361F69" w:rsidRDefault="00361F69" w:rsidP="00361F69">
      <w:pPr>
        <w:tabs>
          <w:tab w:val="left" w:pos="1134"/>
        </w:tabs>
        <w:ind w:firstLine="567"/>
        <w:jc w:val="both"/>
        <w:rPr>
          <w:sz w:val="28"/>
          <w:szCs w:val="28"/>
        </w:rPr>
      </w:pPr>
      <w:r>
        <w:rPr>
          <w:sz w:val="28"/>
          <w:szCs w:val="28"/>
        </w:rPr>
        <w:t>4) у зв’язку із закінченням строку дії трудового договору з менеджером з управління ризиками та комплаєнсу розглянуто вказане питання та рекомендовано Наглядовій раді прийняти рішення про подовження трудових відносин з Оленою Каратумановою на посаді менеджера з управління ризиками та комплаєнсу на умовах, затверджених Наглядовою радою 20 березня 2023 року</w:t>
      </w:r>
      <w:r w:rsidR="00C91248">
        <w:rPr>
          <w:sz w:val="28"/>
          <w:szCs w:val="28"/>
        </w:rPr>
        <w:t>,</w:t>
      </w:r>
      <w:r>
        <w:rPr>
          <w:sz w:val="28"/>
          <w:szCs w:val="28"/>
        </w:rPr>
        <w:t xml:space="preserve"> із посадовим окладом, що відповідає посадовому окладу, встановленому у чинному договорі (зі змінами)</w:t>
      </w:r>
      <w:r w:rsidR="0026456E">
        <w:rPr>
          <w:sz w:val="28"/>
          <w:szCs w:val="28"/>
        </w:rPr>
        <w:t>;</w:t>
      </w:r>
    </w:p>
    <w:p w14:paraId="34498B96" w14:textId="631E90F9" w:rsidR="0026456E" w:rsidRDefault="0026456E" w:rsidP="00361F69">
      <w:pPr>
        <w:tabs>
          <w:tab w:val="left" w:pos="1134"/>
        </w:tabs>
        <w:ind w:firstLine="567"/>
        <w:jc w:val="both"/>
        <w:rPr>
          <w:sz w:val="28"/>
          <w:szCs w:val="28"/>
        </w:rPr>
      </w:pPr>
      <w:r>
        <w:rPr>
          <w:sz w:val="28"/>
          <w:szCs w:val="28"/>
        </w:rPr>
        <w:t>5) розглянуто проєкт Положення про винагороду працівників системи внутрішнього контролю АТ «Оператор ринку» та прийнято рішення рекомендувати Наглядовій раді розглянути та затвердити нову редакцію вказаного Положення, запропоновану Комітетом;</w:t>
      </w:r>
    </w:p>
    <w:p w14:paraId="74B5F914" w14:textId="5CF141C4" w:rsidR="0026456E" w:rsidRDefault="006B0AA5" w:rsidP="00217268">
      <w:pPr>
        <w:tabs>
          <w:tab w:val="left" w:pos="1134"/>
        </w:tabs>
        <w:ind w:firstLine="567"/>
        <w:jc w:val="both"/>
        <w:rPr>
          <w:sz w:val="28"/>
          <w:szCs w:val="28"/>
        </w:rPr>
      </w:pPr>
      <w:r>
        <w:rPr>
          <w:sz w:val="28"/>
          <w:szCs w:val="28"/>
        </w:rPr>
        <w:t xml:space="preserve">6) розглянуто Умови контракту з менеджером з управління ризиками та комплаєнсу та прийнято рішення рекомендувати Наглядовій раді: розглянути та затвердити нову редакцію вказаних Умов; встановити, що розмір винагороди менеджера з управління ризиками та комплаєнсу </w:t>
      </w:r>
      <w:r w:rsidR="00C23365">
        <w:rPr>
          <w:sz w:val="28"/>
          <w:szCs w:val="28"/>
        </w:rPr>
        <w:t>розраховується шляхом множення коєфіцієнту 13,5 на 168</w:t>
      </w:r>
      <w:r w:rsidR="00C23365">
        <w:rPr>
          <w:sz w:val="28"/>
          <w:szCs w:val="28"/>
          <w:lang w:val="ru-RU"/>
        </w:rPr>
        <w:t>%</w:t>
      </w:r>
      <w:r w:rsidR="00C23365">
        <w:rPr>
          <w:sz w:val="28"/>
          <w:szCs w:val="28"/>
        </w:rPr>
        <w:t xml:space="preserve"> прожиткового мінімуму для працездатних осіб, установленого відповідно до Закону України «Про державний бюджет України»; прийняти рішення про переукладення трудового договору з менеджером згідно із рекомендованими Умовами строком на три роки</w:t>
      </w:r>
      <w:r w:rsidR="000318FC">
        <w:rPr>
          <w:sz w:val="28"/>
          <w:szCs w:val="28"/>
        </w:rPr>
        <w:t>;</w:t>
      </w:r>
    </w:p>
    <w:p w14:paraId="560D1598" w14:textId="6B9E0F70" w:rsidR="000318FC" w:rsidRPr="000318FC" w:rsidRDefault="000318FC" w:rsidP="00217268">
      <w:pPr>
        <w:tabs>
          <w:tab w:val="left" w:pos="1134"/>
        </w:tabs>
        <w:ind w:firstLine="567"/>
        <w:jc w:val="both"/>
        <w:rPr>
          <w:sz w:val="28"/>
          <w:szCs w:val="28"/>
        </w:rPr>
      </w:pPr>
      <w:r>
        <w:rPr>
          <w:sz w:val="28"/>
          <w:szCs w:val="28"/>
        </w:rPr>
        <w:t>7) розглянуто пропозиції члена Наглядової ради Андрія Степаненка до проєкту Положення про винагороду працівників системи внутрішнього контролю та прийнято рішення передбачити у вказаному Положенні право Наглядової ради збільшувати розмір винагороди працівників системи внутрішнього контролю за наявності обґрунтованих підстав визначення збільшеного розміру винагороди. Порядок визначення додаткової винагороди залишити без змін.</w:t>
      </w:r>
    </w:p>
    <w:p w14:paraId="1CC009F0" w14:textId="77777777" w:rsidR="007965A0" w:rsidRPr="00BB56EA" w:rsidRDefault="007965A0" w:rsidP="00D515DA">
      <w:pPr>
        <w:tabs>
          <w:tab w:val="left" w:pos="1134"/>
        </w:tabs>
        <w:ind w:firstLine="567"/>
        <w:jc w:val="both"/>
        <w:rPr>
          <w:sz w:val="28"/>
          <w:szCs w:val="28"/>
          <w:lang w:val="ru-RU"/>
        </w:rPr>
      </w:pPr>
    </w:p>
    <w:p w14:paraId="731CE2AC" w14:textId="74C833AE" w:rsidR="00853988" w:rsidRDefault="00436558" w:rsidP="00D515DA">
      <w:pPr>
        <w:tabs>
          <w:tab w:val="left" w:pos="1134"/>
        </w:tabs>
        <w:ind w:firstLine="567"/>
        <w:jc w:val="both"/>
        <w:rPr>
          <w:b/>
          <w:bCs/>
          <w:sz w:val="28"/>
          <w:szCs w:val="28"/>
        </w:rPr>
      </w:pPr>
      <w:r w:rsidRPr="00436558">
        <w:rPr>
          <w:b/>
          <w:bCs/>
          <w:sz w:val="28"/>
          <w:szCs w:val="28"/>
        </w:rPr>
        <w:t xml:space="preserve">5.2.2. </w:t>
      </w:r>
      <w:r w:rsidR="008F6349">
        <w:rPr>
          <w:b/>
          <w:bCs/>
          <w:sz w:val="28"/>
          <w:szCs w:val="28"/>
        </w:rPr>
        <w:t>Призначення</w:t>
      </w:r>
      <w:r w:rsidR="00853988">
        <w:rPr>
          <w:b/>
          <w:bCs/>
          <w:sz w:val="28"/>
          <w:szCs w:val="28"/>
        </w:rPr>
        <w:t xml:space="preserve"> Корпоративного секретаря АТ «Оператор ринку»</w:t>
      </w:r>
    </w:p>
    <w:p w14:paraId="08545DB7" w14:textId="18FFC1A0" w:rsidR="00853988" w:rsidRPr="009C0A37" w:rsidRDefault="00853988" w:rsidP="00D515DA">
      <w:pPr>
        <w:tabs>
          <w:tab w:val="left" w:pos="1134"/>
        </w:tabs>
        <w:ind w:firstLine="567"/>
        <w:jc w:val="both"/>
        <w:rPr>
          <w:sz w:val="28"/>
          <w:szCs w:val="28"/>
        </w:rPr>
      </w:pPr>
      <w:r w:rsidRPr="009C0A37">
        <w:rPr>
          <w:sz w:val="28"/>
          <w:szCs w:val="28"/>
        </w:rPr>
        <w:t xml:space="preserve">1) </w:t>
      </w:r>
      <w:r w:rsidR="001D768C" w:rsidRPr="009C0A37">
        <w:rPr>
          <w:sz w:val="28"/>
          <w:szCs w:val="28"/>
        </w:rPr>
        <w:t>розглянуто питання призначення Корпоративного секретаря та пропозиції, висловлені членами комітетів Наглядової ради, прийнято рішення розпочати підготовку критеріїв з відбору Корпоративного секретаря</w:t>
      </w:r>
      <w:r w:rsidR="00F96BB1" w:rsidRPr="009C0A37">
        <w:rPr>
          <w:sz w:val="28"/>
          <w:szCs w:val="28"/>
        </w:rPr>
        <w:t>;</w:t>
      </w:r>
    </w:p>
    <w:p w14:paraId="5E605428" w14:textId="77B87DF6" w:rsidR="009C0A37" w:rsidRPr="009C0A37" w:rsidRDefault="00217268" w:rsidP="009C0A37">
      <w:pPr>
        <w:tabs>
          <w:tab w:val="left" w:pos="1134"/>
        </w:tabs>
        <w:ind w:firstLine="567"/>
        <w:jc w:val="both"/>
        <w:rPr>
          <w:sz w:val="28"/>
          <w:szCs w:val="28"/>
          <w:lang w:val="ru-RU"/>
        </w:rPr>
      </w:pPr>
      <w:r w:rsidRPr="009C0A37">
        <w:rPr>
          <w:sz w:val="28"/>
          <w:szCs w:val="28"/>
        </w:rPr>
        <w:t xml:space="preserve">2) розглянуто проєкт Положення про Корпоративного секретаря АТ «Оператор ринку» (нова редакція) та </w:t>
      </w:r>
      <w:r w:rsidR="001C5E46" w:rsidRPr="009C0A37">
        <w:rPr>
          <w:sz w:val="28"/>
          <w:szCs w:val="28"/>
        </w:rPr>
        <w:t>прийнято рішення</w:t>
      </w:r>
      <w:r w:rsidR="009C0A37" w:rsidRPr="009C0A37">
        <w:rPr>
          <w:sz w:val="28"/>
          <w:szCs w:val="28"/>
          <w:lang w:val="ru-RU"/>
        </w:rPr>
        <w:t xml:space="preserve">: </w:t>
      </w:r>
      <w:r w:rsidR="009C0A37" w:rsidRPr="009C0A37">
        <w:rPr>
          <w:color w:val="000000" w:themeColor="text1"/>
          <w:sz w:val="28"/>
          <w:szCs w:val="28"/>
        </w:rPr>
        <w:t>визначити критерії до кандидатури Корпоративного секретаря передбачені у проєкті Положення про корпоративного секретаря з урахуванням зауважень членів Комітету та доручити начальнику відділу корпоративного управління Ніні Ільчук доопрацювати вказані критерії відповідно до зауважень членів Комітету; рекомендувати Наглядовій раді затвердити Положення про корпоративного секретаря Акціонерного товариства «Оператор ринку» з урахуванням зауважень членів Комітету.</w:t>
      </w:r>
    </w:p>
    <w:p w14:paraId="211449E6" w14:textId="77777777" w:rsidR="00853988" w:rsidRDefault="00853988" w:rsidP="009C0A37">
      <w:pPr>
        <w:tabs>
          <w:tab w:val="left" w:pos="1134"/>
        </w:tabs>
        <w:jc w:val="both"/>
        <w:rPr>
          <w:sz w:val="28"/>
          <w:szCs w:val="28"/>
          <w:lang w:val="ru-RU"/>
        </w:rPr>
      </w:pPr>
    </w:p>
    <w:p w14:paraId="047FA85B" w14:textId="77777777" w:rsidR="009C0A37" w:rsidRDefault="009C0A37" w:rsidP="009C0A37">
      <w:pPr>
        <w:tabs>
          <w:tab w:val="left" w:pos="1134"/>
        </w:tabs>
        <w:jc w:val="both"/>
        <w:rPr>
          <w:sz w:val="28"/>
          <w:szCs w:val="28"/>
          <w:lang w:val="ru-RU"/>
        </w:rPr>
      </w:pPr>
    </w:p>
    <w:p w14:paraId="7E124469" w14:textId="77777777" w:rsidR="009C0A37" w:rsidRPr="009C0A37" w:rsidRDefault="009C0A37" w:rsidP="009C0A37">
      <w:pPr>
        <w:tabs>
          <w:tab w:val="left" w:pos="1134"/>
        </w:tabs>
        <w:jc w:val="both"/>
        <w:rPr>
          <w:b/>
          <w:bCs/>
          <w:sz w:val="28"/>
          <w:szCs w:val="28"/>
          <w:lang w:val="ru-RU"/>
        </w:rPr>
      </w:pPr>
    </w:p>
    <w:p w14:paraId="1F218A3E" w14:textId="1685539C" w:rsidR="008B1411" w:rsidRDefault="008B1411" w:rsidP="00D515DA">
      <w:pPr>
        <w:tabs>
          <w:tab w:val="left" w:pos="1134"/>
        </w:tabs>
        <w:ind w:firstLine="567"/>
        <w:jc w:val="both"/>
        <w:rPr>
          <w:b/>
          <w:bCs/>
          <w:sz w:val="28"/>
          <w:szCs w:val="28"/>
        </w:rPr>
      </w:pPr>
      <w:r>
        <w:rPr>
          <w:b/>
          <w:bCs/>
          <w:sz w:val="28"/>
          <w:szCs w:val="28"/>
        </w:rPr>
        <w:lastRenderedPageBreak/>
        <w:t>5.2.3. Підготовка звітів про винагороду</w:t>
      </w:r>
    </w:p>
    <w:p w14:paraId="5F90D632" w14:textId="17F18E5C" w:rsidR="008B1411" w:rsidRDefault="008B1411" w:rsidP="00D515DA">
      <w:pPr>
        <w:tabs>
          <w:tab w:val="left" w:pos="1134"/>
        </w:tabs>
        <w:ind w:firstLine="567"/>
        <w:jc w:val="both"/>
        <w:rPr>
          <w:sz w:val="28"/>
          <w:szCs w:val="28"/>
        </w:rPr>
      </w:pPr>
      <w:r w:rsidRPr="008B1411">
        <w:rPr>
          <w:sz w:val="28"/>
          <w:szCs w:val="28"/>
        </w:rPr>
        <w:t>1</w:t>
      </w:r>
      <w:r>
        <w:rPr>
          <w:sz w:val="28"/>
          <w:szCs w:val="28"/>
        </w:rPr>
        <w:t xml:space="preserve">) підготовлено та розглянуто Звіт про винагороду членів Наглядової ради АТ «Оператор ринку» за 2023 рік, </w:t>
      </w:r>
      <w:r w:rsidR="0098332B">
        <w:rPr>
          <w:sz w:val="28"/>
          <w:szCs w:val="28"/>
        </w:rPr>
        <w:t>прийнято рішення надати вказаний Звіт на розгляд Наглядовій раді з метою подальшого його направлення на затвердження Загальним зборам Товариства (Міненерго);</w:t>
      </w:r>
    </w:p>
    <w:p w14:paraId="7D1464DF" w14:textId="64686B0E" w:rsidR="00E55F27" w:rsidRDefault="008B1411" w:rsidP="00E55F27">
      <w:pPr>
        <w:tabs>
          <w:tab w:val="left" w:pos="1134"/>
        </w:tabs>
        <w:ind w:firstLine="567"/>
        <w:jc w:val="both"/>
        <w:rPr>
          <w:sz w:val="28"/>
          <w:szCs w:val="28"/>
        </w:rPr>
      </w:pPr>
      <w:r>
        <w:rPr>
          <w:sz w:val="28"/>
          <w:szCs w:val="28"/>
        </w:rPr>
        <w:t xml:space="preserve">2) підготовлено та розглянуто Звіт про винагороду генерального директора АТ «Оператор ринку» за 2023 рік, </w:t>
      </w:r>
      <w:r w:rsidR="00E55F27">
        <w:rPr>
          <w:sz w:val="28"/>
          <w:szCs w:val="28"/>
        </w:rPr>
        <w:t>прийнято рішення надати вказаний Звіт на розгляд Наглядовій раді з метою подальшого його направлення на затвердження Загальним зборам Товариства (Міненерго).</w:t>
      </w:r>
    </w:p>
    <w:p w14:paraId="1B83E482" w14:textId="77777777" w:rsidR="008B1411" w:rsidRDefault="008B1411" w:rsidP="00E55F27">
      <w:pPr>
        <w:tabs>
          <w:tab w:val="left" w:pos="1134"/>
        </w:tabs>
        <w:jc w:val="both"/>
        <w:rPr>
          <w:b/>
          <w:bCs/>
          <w:sz w:val="28"/>
          <w:szCs w:val="28"/>
        </w:rPr>
      </w:pPr>
    </w:p>
    <w:p w14:paraId="51AB6F47" w14:textId="737157B2" w:rsidR="008B1411" w:rsidRDefault="00D05F41" w:rsidP="00D515DA">
      <w:pPr>
        <w:tabs>
          <w:tab w:val="left" w:pos="1134"/>
        </w:tabs>
        <w:ind w:firstLine="567"/>
        <w:jc w:val="both"/>
        <w:rPr>
          <w:b/>
          <w:bCs/>
          <w:sz w:val="28"/>
          <w:szCs w:val="28"/>
        </w:rPr>
      </w:pPr>
      <w:r>
        <w:rPr>
          <w:b/>
          <w:bCs/>
          <w:sz w:val="28"/>
          <w:szCs w:val="28"/>
        </w:rPr>
        <w:t>5.2.4. Оновлення складу комітетів Наглядової ради</w:t>
      </w:r>
    </w:p>
    <w:p w14:paraId="2496B328" w14:textId="54AD375D" w:rsidR="00D05F41" w:rsidRPr="0098332B" w:rsidRDefault="00B86024" w:rsidP="00D515DA">
      <w:pPr>
        <w:tabs>
          <w:tab w:val="left" w:pos="1134"/>
        </w:tabs>
        <w:ind w:firstLine="567"/>
        <w:jc w:val="both"/>
        <w:rPr>
          <w:sz w:val="28"/>
          <w:szCs w:val="28"/>
        </w:rPr>
      </w:pPr>
      <w:r>
        <w:rPr>
          <w:sz w:val="28"/>
          <w:szCs w:val="28"/>
        </w:rPr>
        <w:t>У</w:t>
      </w:r>
      <w:r w:rsidR="00D05F41">
        <w:rPr>
          <w:sz w:val="28"/>
          <w:szCs w:val="28"/>
        </w:rPr>
        <w:t xml:space="preserve"> зв’язку з призначенням членом Наглядової ради АТ «Оператор ринку» Андрія Степаненка, розглянуто питання оновлення складу комітетів Наглядової ради та рекомендовано Наглядовій раді розглянути питання щодо його введення до складу Комітету з питань аудиту, управління ризиками та комплаєнсу, в іншому склад обох комітетів залиш</w:t>
      </w:r>
      <w:r w:rsidR="002B0466">
        <w:rPr>
          <w:sz w:val="28"/>
          <w:szCs w:val="28"/>
        </w:rPr>
        <w:t xml:space="preserve">ено </w:t>
      </w:r>
      <w:r w:rsidR="00D05F41">
        <w:rPr>
          <w:sz w:val="28"/>
          <w:szCs w:val="28"/>
        </w:rPr>
        <w:t>без змін.</w:t>
      </w:r>
    </w:p>
    <w:p w14:paraId="4E6DCD08" w14:textId="77777777" w:rsidR="00C21EE3" w:rsidRDefault="00C21EE3" w:rsidP="006F7D63">
      <w:pPr>
        <w:jc w:val="both"/>
        <w:rPr>
          <w:sz w:val="28"/>
          <w:szCs w:val="28"/>
        </w:rPr>
      </w:pPr>
    </w:p>
    <w:p w14:paraId="1D8489CD" w14:textId="231A8DCA" w:rsidR="00C21EE3" w:rsidRPr="00153E40" w:rsidRDefault="006F7D63" w:rsidP="00153E40">
      <w:pPr>
        <w:ind w:firstLine="567"/>
        <w:jc w:val="both"/>
        <w:rPr>
          <w:b/>
          <w:bCs/>
          <w:sz w:val="28"/>
          <w:szCs w:val="28"/>
        </w:rPr>
      </w:pPr>
      <w:r>
        <w:rPr>
          <w:b/>
          <w:bCs/>
          <w:sz w:val="28"/>
          <w:szCs w:val="28"/>
        </w:rPr>
        <w:t xml:space="preserve">5.2.5. </w:t>
      </w:r>
      <w:r w:rsidR="00C21EE3" w:rsidRPr="00C21EE3">
        <w:rPr>
          <w:b/>
          <w:bCs/>
          <w:sz w:val="28"/>
          <w:szCs w:val="28"/>
        </w:rPr>
        <w:t>Звітування Комітету</w:t>
      </w:r>
    </w:p>
    <w:p w14:paraId="2BCDEC44" w14:textId="33E81241" w:rsidR="00C21EE3" w:rsidRPr="00153E40" w:rsidRDefault="00C21EE3" w:rsidP="00D515DA">
      <w:pPr>
        <w:ind w:firstLine="567"/>
        <w:jc w:val="both"/>
        <w:rPr>
          <w:sz w:val="28"/>
          <w:szCs w:val="28"/>
        </w:rPr>
      </w:pPr>
      <w:r>
        <w:rPr>
          <w:sz w:val="28"/>
          <w:szCs w:val="28"/>
        </w:rPr>
        <w:t xml:space="preserve">Підготовлено та розглянуто Звіт Комітету </w:t>
      </w:r>
      <w:r w:rsidRPr="00CD630B">
        <w:rPr>
          <w:color w:val="000000" w:themeColor="text1"/>
          <w:sz w:val="28"/>
          <w:szCs w:val="28"/>
        </w:rPr>
        <w:t>з питань винагород та призначень</w:t>
      </w:r>
      <w:r w:rsidR="00287CD0">
        <w:rPr>
          <w:color w:val="000000" w:themeColor="text1"/>
          <w:sz w:val="28"/>
          <w:szCs w:val="28"/>
        </w:rPr>
        <w:t xml:space="preserve"> за 2023 рік</w:t>
      </w:r>
      <w:r>
        <w:rPr>
          <w:color w:val="000000" w:themeColor="text1"/>
          <w:sz w:val="28"/>
          <w:szCs w:val="28"/>
        </w:rPr>
        <w:t xml:space="preserve">, прийнято рішення доповісти на найближчому засіданні Наглядової ради АТ «Оператор ринку» про результати діяльності Комітету </w:t>
      </w:r>
      <w:r w:rsidRPr="00CD630B">
        <w:rPr>
          <w:color w:val="000000" w:themeColor="text1"/>
          <w:sz w:val="28"/>
          <w:szCs w:val="28"/>
        </w:rPr>
        <w:t>з питань винагород та призначень</w:t>
      </w:r>
      <w:r>
        <w:rPr>
          <w:color w:val="000000" w:themeColor="text1"/>
          <w:sz w:val="28"/>
          <w:szCs w:val="28"/>
        </w:rPr>
        <w:t xml:space="preserve"> за 2023 рік, за результатами доповіді надати Наглядовій раді на затвердження вказаний звіт.</w:t>
      </w:r>
    </w:p>
    <w:p w14:paraId="789AA1F6" w14:textId="77777777" w:rsidR="00C21EE3" w:rsidRDefault="00C21EE3" w:rsidP="006F7D63">
      <w:pPr>
        <w:jc w:val="both"/>
        <w:rPr>
          <w:sz w:val="28"/>
          <w:szCs w:val="28"/>
        </w:rPr>
      </w:pPr>
    </w:p>
    <w:p w14:paraId="5AA5344F" w14:textId="2A2C17D2" w:rsidR="00D515DA" w:rsidRPr="00CD630B" w:rsidRDefault="00D515DA" w:rsidP="00D515DA">
      <w:pPr>
        <w:ind w:firstLine="567"/>
        <w:jc w:val="both"/>
        <w:rPr>
          <w:sz w:val="28"/>
          <w:szCs w:val="28"/>
        </w:rPr>
      </w:pPr>
      <w:r w:rsidRPr="00CD630B">
        <w:rPr>
          <w:sz w:val="28"/>
          <w:szCs w:val="28"/>
        </w:rPr>
        <w:t>Всі засідання Комітету були правомочними, оскільки на них були присутні усі члени Комітету. Питання, розглянуті Комітетом, та документи, розроблені Комітетом, своєчасно вносилися на розгляд та затвердження Наглядовою радою.</w:t>
      </w:r>
    </w:p>
    <w:p w14:paraId="13CF2DF5" w14:textId="77777777" w:rsidR="009C43B4" w:rsidRDefault="009C43B4" w:rsidP="006F7D63">
      <w:pPr>
        <w:tabs>
          <w:tab w:val="left" w:pos="1134"/>
        </w:tabs>
        <w:jc w:val="both"/>
        <w:rPr>
          <w:sz w:val="28"/>
          <w:szCs w:val="28"/>
        </w:rPr>
      </w:pPr>
    </w:p>
    <w:p w14:paraId="0ED4B270" w14:textId="49426951" w:rsidR="00D515DA" w:rsidRPr="00CD630B" w:rsidRDefault="00D515DA" w:rsidP="00D515DA">
      <w:pPr>
        <w:tabs>
          <w:tab w:val="left" w:pos="1134"/>
        </w:tabs>
        <w:ind w:firstLine="567"/>
        <w:jc w:val="both"/>
        <w:rPr>
          <w:sz w:val="28"/>
          <w:szCs w:val="28"/>
        </w:rPr>
      </w:pPr>
      <w:r w:rsidRPr="00CD630B">
        <w:rPr>
          <w:sz w:val="28"/>
          <w:szCs w:val="28"/>
        </w:rPr>
        <w:t xml:space="preserve">За звітний період Комітетом було виконано основні функції, задачі та обов’язки, що встановлені Законом України «Про акціонерні товариства», Статутом Акціонерного товариства «Оператор ринку», Положенням про Наглядову раду Акціонерного товариства «Оператор ринку», Положенням про </w:t>
      </w:r>
      <w:r w:rsidR="000F492B" w:rsidRPr="00CD630B">
        <w:rPr>
          <w:sz w:val="28"/>
          <w:szCs w:val="28"/>
        </w:rPr>
        <w:t>Комітет з питань винагород та призначень</w:t>
      </w:r>
      <w:r w:rsidRPr="00CD630B">
        <w:rPr>
          <w:sz w:val="28"/>
          <w:szCs w:val="28"/>
        </w:rPr>
        <w:t>, та іншими внутрішніми положеннями / внутрішніми документами Товариства.</w:t>
      </w:r>
    </w:p>
    <w:p w14:paraId="5E94C597" w14:textId="77777777" w:rsidR="00D515DA" w:rsidRDefault="00D515DA" w:rsidP="00D515DA">
      <w:pPr>
        <w:jc w:val="both"/>
        <w:rPr>
          <w:sz w:val="10"/>
          <w:szCs w:val="10"/>
        </w:rPr>
      </w:pPr>
    </w:p>
    <w:p w14:paraId="3B7D23A9" w14:textId="77777777" w:rsidR="00AE490D" w:rsidRDefault="00AE490D" w:rsidP="00D515DA">
      <w:pPr>
        <w:jc w:val="both"/>
        <w:rPr>
          <w:sz w:val="10"/>
          <w:szCs w:val="10"/>
        </w:rPr>
      </w:pPr>
    </w:p>
    <w:p w14:paraId="501EA4FE" w14:textId="77777777" w:rsidR="00AE490D" w:rsidRPr="000F492B" w:rsidRDefault="00AE490D" w:rsidP="00D515DA">
      <w:pPr>
        <w:jc w:val="both"/>
        <w:rPr>
          <w:sz w:val="10"/>
          <w:szCs w:val="10"/>
        </w:rPr>
      </w:pPr>
    </w:p>
    <w:p w14:paraId="3E1A8351" w14:textId="77777777" w:rsidR="00AE490D" w:rsidRDefault="00AE490D" w:rsidP="00D515DA">
      <w:pPr>
        <w:jc w:val="both"/>
        <w:rPr>
          <w:sz w:val="28"/>
          <w:szCs w:val="28"/>
        </w:rPr>
      </w:pPr>
    </w:p>
    <w:p w14:paraId="67672F35" w14:textId="77777777" w:rsidR="009C43B4" w:rsidRPr="00CD630B" w:rsidRDefault="009C43B4" w:rsidP="00D515DA">
      <w:pPr>
        <w:jc w:val="both"/>
        <w:rPr>
          <w:sz w:val="28"/>
          <w:szCs w:val="28"/>
        </w:rPr>
      </w:pPr>
    </w:p>
    <w:p w14:paraId="25AD09AA" w14:textId="3929D0DA" w:rsidR="000F492B" w:rsidRDefault="00D515DA" w:rsidP="000F492B">
      <w:pPr>
        <w:jc w:val="both"/>
        <w:rPr>
          <w:b/>
          <w:bCs/>
          <w:color w:val="000000" w:themeColor="text1"/>
          <w:sz w:val="28"/>
          <w:szCs w:val="28"/>
        </w:rPr>
      </w:pPr>
      <w:r w:rsidRPr="00CD630B">
        <w:rPr>
          <w:b/>
          <w:sz w:val="28"/>
          <w:szCs w:val="28"/>
        </w:rPr>
        <w:t xml:space="preserve">Голова Комітету </w:t>
      </w:r>
      <w:r w:rsidR="000F492B" w:rsidRPr="00CD630B">
        <w:rPr>
          <w:b/>
          <w:bCs/>
          <w:color w:val="000000" w:themeColor="text1"/>
          <w:sz w:val="28"/>
          <w:szCs w:val="28"/>
        </w:rPr>
        <w:t xml:space="preserve">з питань </w:t>
      </w:r>
      <w:r w:rsidR="00E36C07" w:rsidRPr="00CD630B">
        <w:rPr>
          <w:b/>
          <w:bCs/>
          <w:color w:val="000000" w:themeColor="text1"/>
          <w:sz w:val="28"/>
          <w:szCs w:val="28"/>
        </w:rPr>
        <w:t>визначення</w:t>
      </w:r>
    </w:p>
    <w:p w14:paraId="459464BC" w14:textId="5767836D" w:rsidR="000F492B" w:rsidRDefault="000F492B" w:rsidP="000F492B">
      <w:pPr>
        <w:jc w:val="both"/>
        <w:rPr>
          <w:b/>
          <w:bCs/>
          <w:color w:val="000000" w:themeColor="text1"/>
          <w:sz w:val="28"/>
          <w:szCs w:val="28"/>
        </w:rPr>
      </w:pPr>
      <w:r w:rsidRPr="00CD630B">
        <w:rPr>
          <w:b/>
          <w:bCs/>
          <w:color w:val="000000" w:themeColor="text1"/>
          <w:sz w:val="28"/>
          <w:szCs w:val="28"/>
        </w:rPr>
        <w:t xml:space="preserve">винагороди посадовим особам </w:t>
      </w:r>
    </w:p>
    <w:p w14:paraId="2190C649" w14:textId="241EF469" w:rsidR="000F492B" w:rsidRDefault="000F492B" w:rsidP="000F492B">
      <w:pPr>
        <w:jc w:val="both"/>
        <w:rPr>
          <w:b/>
          <w:bCs/>
          <w:color w:val="000000" w:themeColor="text1"/>
          <w:sz w:val="28"/>
          <w:szCs w:val="28"/>
        </w:rPr>
      </w:pPr>
      <w:r w:rsidRPr="00CD630B">
        <w:rPr>
          <w:b/>
          <w:bCs/>
          <w:color w:val="000000" w:themeColor="text1"/>
          <w:sz w:val="28"/>
          <w:szCs w:val="28"/>
        </w:rPr>
        <w:t>АТ «Оператор ринку» та з питань призначень</w:t>
      </w:r>
    </w:p>
    <w:p w14:paraId="7360FE85" w14:textId="77777777" w:rsidR="000F492B" w:rsidRDefault="000F492B" w:rsidP="000F492B">
      <w:pPr>
        <w:jc w:val="both"/>
        <w:rPr>
          <w:b/>
          <w:sz w:val="28"/>
          <w:szCs w:val="28"/>
        </w:rPr>
      </w:pPr>
      <w:r w:rsidRPr="00CD630B">
        <w:rPr>
          <w:b/>
          <w:bCs/>
          <w:color w:val="000000" w:themeColor="text1"/>
          <w:sz w:val="28"/>
          <w:szCs w:val="28"/>
        </w:rPr>
        <w:t xml:space="preserve">Наглядової ради </w:t>
      </w:r>
      <w:r>
        <w:rPr>
          <w:b/>
          <w:bCs/>
          <w:color w:val="000000" w:themeColor="text1"/>
          <w:sz w:val="28"/>
          <w:szCs w:val="28"/>
        </w:rPr>
        <w:t>АТ</w:t>
      </w:r>
      <w:r w:rsidRPr="00CD630B">
        <w:rPr>
          <w:b/>
          <w:bCs/>
          <w:color w:val="000000" w:themeColor="text1"/>
          <w:sz w:val="28"/>
          <w:szCs w:val="28"/>
        </w:rPr>
        <w:t xml:space="preserve"> «Оператор ринку» </w:t>
      </w:r>
      <w:r w:rsidR="00D515DA" w:rsidRPr="00CD630B">
        <w:rPr>
          <w:b/>
          <w:sz w:val="28"/>
          <w:szCs w:val="28"/>
        </w:rPr>
        <w:t xml:space="preserve"> </w:t>
      </w:r>
    </w:p>
    <w:p w14:paraId="58D01D9B" w14:textId="77777777" w:rsidR="000F492B" w:rsidRDefault="000F492B" w:rsidP="000F492B">
      <w:pPr>
        <w:jc w:val="both"/>
        <w:rPr>
          <w:b/>
          <w:sz w:val="10"/>
          <w:szCs w:val="10"/>
        </w:rPr>
      </w:pPr>
    </w:p>
    <w:p w14:paraId="3B72C683" w14:textId="77777777" w:rsidR="000F492B" w:rsidRPr="000F492B" w:rsidRDefault="000F492B" w:rsidP="000F492B">
      <w:pPr>
        <w:jc w:val="both"/>
        <w:rPr>
          <w:b/>
          <w:sz w:val="10"/>
          <w:szCs w:val="10"/>
        </w:rPr>
      </w:pPr>
    </w:p>
    <w:p w14:paraId="07A5770C" w14:textId="4B5A0DCC" w:rsidR="00D515DA" w:rsidRPr="00CD630B" w:rsidRDefault="000F492B" w:rsidP="007C75F9">
      <w:pPr>
        <w:jc w:val="right"/>
      </w:pPr>
      <w:r>
        <w:rPr>
          <w:b/>
          <w:sz w:val="28"/>
          <w:szCs w:val="28"/>
        </w:rPr>
        <w:t>Ліна МАСЮЛІЄНЕ</w:t>
      </w:r>
    </w:p>
    <w:sectPr w:rsidR="00D515DA" w:rsidRPr="00CD630B" w:rsidSect="00E12BA2">
      <w:headerReference w:type="even" r:id="rId7"/>
      <w:headerReference w:type="default" r:id="rId8"/>
      <w:pgSz w:w="11906" w:h="16838"/>
      <w:pgMar w:top="1214" w:right="850" w:bottom="72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FBF73" w14:textId="77777777" w:rsidR="00ED065C" w:rsidRDefault="00ED065C" w:rsidP="009C43B4">
      <w:r>
        <w:separator/>
      </w:r>
    </w:p>
  </w:endnote>
  <w:endnote w:type="continuationSeparator" w:id="0">
    <w:p w14:paraId="338FC634" w14:textId="77777777" w:rsidR="00ED065C" w:rsidRDefault="00ED065C" w:rsidP="009C4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1A4A6" w14:textId="77777777" w:rsidR="00ED065C" w:rsidRDefault="00ED065C" w:rsidP="009C43B4">
      <w:r>
        <w:separator/>
      </w:r>
    </w:p>
  </w:footnote>
  <w:footnote w:type="continuationSeparator" w:id="0">
    <w:p w14:paraId="76757A18" w14:textId="77777777" w:rsidR="00ED065C" w:rsidRDefault="00ED065C" w:rsidP="009C4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25396441"/>
      <w:docPartObj>
        <w:docPartGallery w:val="Page Numbers (Top of Page)"/>
        <w:docPartUnique/>
      </w:docPartObj>
    </w:sdtPr>
    <w:sdtEndPr>
      <w:rPr>
        <w:rStyle w:val="a9"/>
      </w:rPr>
    </w:sdtEndPr>
    <w:sdtContent>
      <w:p w14:paraId="770A831E" w14:textId="7D9FF33F" w:rsidR="009C43B4" w:rsidRDefault="009C43B4" w:rsidP="0077548D">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14:paraId="1CDD7627" w14:textId="77777777" w:rsidR="009C43B4" w:rsidRDefault="009C43B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797027992"/>
      <w:docPartObj>
        <w:docPartGallery w:val="Page Numbers (Top of Page)"/>
        <w:docPartUnique/>
      </w:docPartObj>
    </w:sdtPr>
    <w:sdtEndPr>
      <w:rPr>
        <w:rStyle w:val="a9"/>
      </w:rPr>
    </w:sdtEndPr>
    <w:sdtContent>
      <w:p w14:paraId="32FCD6B0" w14:textId="53FAA81F" w:rsidR="009C43B4" w:rsidRDefault="009C43B4" w:rsidP="0077548D">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sdtContent>
  </w:sdt>
  <w:p w14:paraId="17F87DBF" w14:textId="77777777" w:rsidR="009C43B4" w:rsidRDefault="009C43B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5B61"/>
    <w:multiLevelType w:val="hybridMultilevel"/>
    <w:tmpl w:val="0038A0D6"/>
    <w:lvl w:ilvl="0" w:tplc="C3B6A35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FD0BF5"/>
    <w:multiLevelType w:val="multilevel"/>
    <w:tmpl w:val="BFF4A24A"/>
    <w:lvl w:ilvl="0">
      <w:start w:val="5"/>
      <w:numFmt w:val="decimal"/>
      <w:lvlText w:val="%1"/>
      <w:lvlJc w:val="left"/>
      <w:pPr>
        <w:ind w:left="560" w:hanging="560"/>
      </w:pPr>
      <w:rPr>
        <w:rFonts w:hint="default"/>
      </w:rPr>
    </w:lvl>
    <w:lvl w:ilvl="1">
      <w:start w:val="2"/>
      <w:numFmt w:val="decimal"/>
      <w:lvlText w:val="%1.%2"/>
      <w:lvlJc w:val="left"/>
      <w:pPr>
        <w:ind w:left="701" w:hanging="560"/>
      </w:pPr>
      <w:rPr>
        <w:rFonts w:hint="default"/>
      </w:rPr>
    </w:lvl>
    <w:lvl w:ilvl="2">
      <w:start w:val="3"/>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2" w15:restartNumberingAfterBreak="0">
    <w:nsid w:val="1C03567F"/>
    <w:multiLevelType w:val="multilevel"/>
    <w:tmpl w:val="1CD20BD4"/>
    <w:lvl w:ilvl="0">
      <w:start w:val="5"/>
      <w:numFmt w:val="decimal"/>
      <w:lvlText w:val="%1."/>
      <w:lvlJc w:val="left"/>
      <w:pPr>
        <w:ind w:left="640" w:hanging="6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50226071"/>
    <w:multiLevelType w:val="hybridMultilevel"/>
    <w:tmpl w:val="C2885340"/>
    <w:lvl w:ilvl="0" w:tplc="29CA8988">
      <w:start w:val="1"/>
      <w:numFmt w:val="decimal"/>
      <w:lvlText w:val="%1)"/>
      <w:lvlJc w:val="left"/>
      <w:pPr>
        <w:ind w:left="927" w:hanging="360"/>
      </w:pPr>
      <w:rPr>
        <w:rFonts w:ascii="Times New Roman" w:eastAsiaTheme="minorHAnsi" w:hAnsi="Times New Roman" w:cs="Times New Roman"/>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5DA"/>
    <w:rsid w:val="00004037"/>
    <w:rsid w:val="000200D5"/>
    <w:rsid w:val="00027EE0"/>
    <w:rsid w:val="000318FC"/>
    <w:rsid w:val="000632C5"/>
    <w:rsid w:val="00080396"/>
    <w:rsid w:val="00093728"/>
    <w:rsid w:val="000A0508"/>
    <w:rsid w:val="000F492B"/>
    <w:rsid w:val="0013108A"/>
    <w:rsid w:val="00153E40"/>
    <w:rsid w:val="001C4693"/>
    <w:rsid w:val="001C5E46"/>
    <w:rsid w:val="001D768C"/>
    <w:rsid w:val="002156B7"/>
    <w:rsid w:val="00217268"/>
    <w:rsid w:val="002332C5"/>
    <w:rsid w:val="0026456E"/>
    <w:rsid w:val="00287CD0"/>
    <w:rsid w:val="002B0466"/>
    <w:rsid w:val="002B5325"/>
    <w:rsid w:val="002C3098"/>
    <w:rsid w:val="002C3EF9"/>
    <w:rsid w:val="002E111C"/>
    <w:rsid w:val="002E60D8"/>
    <w:rsid w:val="002F528D"/>
    <w:rsid w:val="00361F69"/>
    <w:rsid w:val="00413352"/>
    <w:rsid w:val="00421EF7"/>
    <w:rsid w:val="00436558"/>
    <w:rsid w:val="00450299"/>
    <w:rsid w:val="004668FE"/>
    <w:rsid w:val="004D0F84"/>
    <w:rsid w:val="00535064"/>
    <w:rsid w:val="00563611"/>
    <w:rsid w:val="00582C98"/>
    <w:rsid w:val="005A063F"/>
    <w:rsid w:val="005A22B8"/>
    <w:rsid w:val="00604870"/>
    <w:rsid w:val="006B0AA5"/>
    <w:rsid w:val="006C1B6B"/>
    <w:rsid w:val="006F7D63"/>
    <w:rsid w:val="00733232"/>
    <w:rsid w:val="0075181F"/>
    <w:rsid w:val="007756B5"/>
    <w:rsid w:val="00776082"/>
    <w:rsid w:val="007965A0"/>
    <w:rsid w:val="007C75F9"/>
    <w:rsid w:val="007E568E"/>
    <w:rsid w:val="00804192"/>
    <w:rsid w:val="00836B76"/>
    <w:rsid w:val="00853988"/>
    <w:rsid w:val="00890742"/>
    <w:rsid w:val="008B1411"/>
    <w:rsid w:val="008C2D10"/>
    <w:rsid w:val="008F6349"/>
    <w:rsid w:val="00955A56"/>
    <w:rsid w:val="0098332B"/>
    <w:rsid w:val="009B353B"/>
    <w:rsid w:val="009C0A37"/>
    <w:rsid w:val="009C43B4"/>
    <w:rsid w:val="009D6A55"/>
    <w:rsid w:val="00A409FA"/>
    <w:rsid w:val="00A5189F"/>
    <w:rsid w:val="00A74AD0"/>
    <w:rsid w:val="00A90CF3"/>
    <w:rsid w:val="00AE490D"/>
    <w:rsid w:val="00AF1E44"/>
    <w:rsid w:val="00B152B6"/>
    <w:rsid w:val="00B15821"/>
    <w:rsid w:val="00B649AA"/>
    <w:rsid w:val="00B8115D"/>
    <w:rsid w:val="00B86024"/>
    <w:rsid w:val="00BA79A7"/>
    <w:rsid w:val="00BB56EA"/>
    <w:rsid w:val="00BF30D9"/>
    <w:rsid w:val="00C12EB2"/>
    <w:rsid w:val="00C21EE3"/>
    <w:rsid w:val="00C227E7"/>
    <w:rsid w:val="00C23365"/>
    <w:rsid w:val="00C44156"/>
    <w:rsid w:val="00C91248"/>
    <w:rsid w:val="00CD630B"/>
    <w:rsid w:val="00D05F41"/>
    <w:rsid w:val="00D515DA"/>
    <w:rsid w:val="00D6599C"/>
    <w:rsid w:val="00D67F3B"/>
    <w:rsid w:val="00D757AF"/>
    <w:rsid w:val="00DA40B4"/>
    <w:rsid w:val="00DB03B8"/>
    <w:rsid w:val="00DE107F"/>
    <w:rsid w:val="00E12BA2"/>
    <w:rsid w:val="00E36C07"/>
    <w:rsid w:val="00E53750"/>
    <w:rsid w:val="00E55F27"/>
    <w:rsid w:val="00E61C82"/>
    <w:rsid w:val="00E7637A"/>
    <w:rsid w:val="00E820BA"/>
    <w:rsid w:val="00ED065C"/>
    <w:rsid w:val="00EF097A"/>
    <w:rsid w:val="00F42D07"/>
    <w:rsid w:val="00F43E97"/>
    <w:rsid w:val="00F726B3"/>
    <w:rsid w:val="00F96B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AEEF7"/>
  <w15:chartTrackingRefBased/>
  <w15:docId w15:val="{A64EEA68-D463-4651-A57B-A52CD2ED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5D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15DA"/>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rvps2">
    <w:name w:val="rvps2"/>
    <w:basedOn w:val="a"/>
    <w:rsid w:val="00D515DA"/>
    <w:pPr>
      <w:spacing w:before="100" w:beforeAutospacing="1" w:after="100" w:afterAutospacing="1"/>
    </w:pPr>
    <w:rPr>
      <w:lang w:eastAsia="uk-UA"/>
    </w:rPr>
  </w:style>
  <w:style w:type="paragraph" w:styleId="a4">
    <w:name w:val="Body Text"/>
    <w:basedOn w:val="a"/>
    <w:link w:val="a5"/>
    <w:uiPriority w:val="99"/>
    <w:unhideWhenUsed/>
    <w:rsid w:val="00D515DA"/>
    <w:pPr>
      <w:spacing w:after="120" w:line="259" w:lineRule="auto"/>
    </w:pPr>
    <w:rPr>
      <w:rFonts w:asciiTheme="minorHAnsi" w:eastAsiaTheme="minorHAnsi" w:hAnsiTheme="minorHAnsi" w:cstheme="minorBidi"/>
      <w:sz w:val="22"/>
      <w:szCs w:val="22"/>
      <w:lang w:eastAsia="en-US"/>
    </w:rPr>
  </w:style>
  <w:style w:type="character" w:customStyle="1" w:styleId="a5">
    <w:name w:val="Основний текст Знак"/>
    <w:basedOn w:val="a0"/>
    <w:link w:val="a4"/>
    <w:uiPriority w:val="99"/>
    <w:rsid w:val="00D515DA"/>
  </w:style>
  <w:style w:type="paragraph" w:styleId="a6">
    <w:name w:val="No Spacing"/>
    <w:uiPriority w:val="1"/>
    <w:qFormat/>
    <w:rsid w:val="00D515DA"/>
    <w:pPr>
      <w:spacing w:after="0" w:line="240" w:lineRule="auto"/>
    </w:pPr>
  </w:style>
  <w:style w:type="paragraph" w:styleId="a7">
    <w:name w:val="header"/>
    <w:basedOn w:val="a"/>
    <w:link w:val="a8"/>
    <w:uiPriority w:val="99"/>
    <w:unhideWhenUsed/>
    <w:rsid w:val="009C43B4"/>
    <w:pPr>
      <w:tabs>
        <w:tab w:val="center" w:pos="4513"/>
        <w:tab w:val="right" w:pos="9026"/>
      </w:tabs>
    </w:pPr>
  </w:style>
  <w:style w:type="character" w:customStyle="1" w:styleId="a8">
    <w:name w:val="Верхній колонтитул Знак"/>
    <w:basedOn w:val="a0"/>
    <w:link w:val="a7"/>
    <w:uiPriority w:val="99"/>
    <w:rsid w:val="009C43B4"/>
    <w:rPr>
      <w:rFonts w:ascii="Times New Roman" w:eastAsia="Times New Roman" w:hAnsi="Times New Roman" w:cs="Times New Roman"/>
      <w:sz w:val="24"/>
      <w:szCs w:val="24"/>
      <w:lang w:eastAsia="ru-RU"/>
    </w:rPr>
  </w:style>
  <w:style w:type="character" w:styleId="a9">
    <w:name w:val="page number"/>
    <w:basedOn w:val="a0"/>
    <w:uiPriority w:val="99"/>
    <w:semiHidden/>
    <w:unhideWhenUsed/>
    <w:rsid w:val="009C43B4"/>
  </w:style>
  <w:style w:type="character" w:styleId="aa">
    <w:name w:val="annotation reference"/>
    <w:basedOn w:val="a0"/>
    <w:uiPriority w:val="99"/>
    <w:semiHidden/>
    <w:unhideWhenUsed/>
    <w:rsid w:val="00B86024"/>
    <w:rPr>
      <w:sz w:val="16"/>
      <w:szCs w:val="16"/>
    </w:rPr>
  </w:style>
  <w:style w:type="paragraph" w:styleId="ab">
    <w:name w:val="annotation text"/>
    <w:basedOn w:val="a"/>
    <w:link w:val="ac"/>
    <w:uiPriority w:val="99"/>
    <w:semiHidden/>
    <w:unhideWhenUsed/>
    <w:rsid w:val="00B86024"/>
    <w:rPr>
      <w:sz w:val="20"/>
      <w:szCs w:val="20"/>
    </w:rPr>
  </w:style>
  <w:style w:type="character" w:customStyle="1" w:styleId="ac">
    <w:name w:val="Текст примітки Знак"/>
    <w:basedOn w:val="a0"/>
    <w:link w:val="ab"/>
    <w:uiPriority w:val="99"/>
    <w:semiHidden/>
    <w:rsid w:val="00B86024"/>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B86024"/>
    <w:rPr>
      <w:b/>
      <w:bCs/>
    </w:rPr>
  </w:style>
  <w:style w:type="character" w:customStyle="1" w:styleId="ae">
    <w:name w:val="Тема примітки Знак"/>
    <w:basedOn w:val="ac"/>
    <w:link w:val="ad"/>
    <w:uiPriority w:val="99"/>
    <w:semiHidden/>
    <w:rsid w:val="00B86024"/>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7499</Words>
  <Characters>4275</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Дубенська Оксана Василівна</dc:creator>
  <cp:keywords/>
  <dc:description/>
  <cp:lastModifiedBy>Ільчук Ніна</cp:lastModifiedBy>
  <cp:revision>3</cp:revision>
  <dcterms:created xsi:type="dcterms:W3CDTF">2025-01-13T08:34:00Z</dcterms:created>
  <dcterms:modified xsi:type="dcterms:W3CDTF">2025-02-19T09:50:00Z</dcterms:modified>
</cp:coreProperties>
</file>