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36DAB" w14:textId="37642D2B" w:rsidR="003C4112" w:rsidRDefault="003C4112" w:rsidP="003C41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Пояснювальна записка (о</w:t>
      </w:r>
      <w:r w:rsidR="00A60F14" w:rsidRPr="00EE45FE">
        <w:rPr>
          <w:rFonts w:ascii="Times New Roman" w:hAnsi="Times New Roman" w:cs="Times New Roman"/>
          <w:sz w:val="28"/>
          <w:szCs w:val="28"/>
        </w:rPr>
        <w:t>бґрунтування</w:t>
      </w:r>
      <w:r>
        <w:rPr>
          <w:rFonts w:ascii="Times New Roman" w:hAnsi="Times New Roman" w:cs="Times New Roman"/>
          <w:sz w:val="28"/>
          <w:szCs w:val="28"/>
        </w:rPr>
        <w:t>)</w:t>
      </w:r>
      <w:r w:rsidR="00195628" w:rsidRPr="00EE45F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щодо</w:t>
      </w:r>
      <w:r w:rsidR="00195628" w:rsidRPr="00EE45FE">
        <w:rPr>
          <w:rFonts w:ascii="Times New Roman" w:hAnsi="Times New Roman" w:cs="Times New Roman"/>
          <w:sz w:val="28"/>
          <w:szCs w:val="28"/>
        </w:rPr>
        <w:t xml:space="preserve"> змін до Правил ринку, затверджених постановою НКРЕКП від 14.03.2018 № 307, Правил ринку «на добу наперед» та внутрішньодобового ринку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95628" w:rsidRPr="00EE45FE">
        <w:rPr>
          <w:rFonts w:ascii="Times New Roman" w:hAnsi="Times New Roman" w:cs="Times New Roman"/>
          <w:sz w:val="28"/>
          <w:szCs w:val="28"/>
        </w:rPr>
        <w:t>, затверджених постановою НКРЕКП від 14.03.2018 № 308</w:t>
      </w:r>
    </w:p>
    <w:p w14:paraId="307BF6FB" w14:textId="309DAF18" w:rsidR="00195628" w:rsidRPr="003C4112" w:rsidRDefault="00195628" w:rsidP="003C411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3C411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C4112" w:rsidRPr="003C4112">
        <w:rPr>
          <w:rFonts w:ascii="Times New Roman" w:hAnsi="Times New Roman" w:cs="Times New Roman"/>
          <w:i/>
          <w:iCs/>
          <w:sz w:val="28"/>
          <w:szCs w:val="28"/>
        </w:rPr>
        <w:t xml:space="preserve">(в частині </w:t>
      </w:r>
      <w:r w:rsidRPr="003C4112">
        <w:rPr>
          <w:rFonts w:ascii="Times New Roman" w:hAnsi="Times New Roman" w:cs="Times New Roman"/>
          <w:i/>
          <w:iCs/>
          <w:sz w:val="28"/>
          <w:szCs w:val="28"/>
        </w:rPr>
        <w:t xml:space="preserve">надання інформації на вимогу </w:t>
      </w:r>
      <w:r w:rsidR="009F1FE6" w:rsidRPr="003C4112">
        <w:rPr>
          <w:rFonts w:ascii="Times New Roman" w:hAnsi="Times New Roman" w:cs="Times New Roman"/>
          <w:i/>
          <w:iCs/>
          <w:sz w:val="28"/>
          <w:szCs w:val="28"/>
        </w:rPr>
        <w:t>АСЕР</w:t>
      </w:r>
      <w:r w:rsidR="003C4112" w:rsidRPr="003C411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232E77B4" w14:textId="77777777" w:rsidR="003C4112" w:rsidRPr="00EE45FE" w:rsidRDefault="003C4112" w:rsidP="003C41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E5EA22" w14:textId="7DC78702" w:rsidR="00A60F14" w:rsidRDefault="00A60F14" w:rsidP="003C41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Відповідно до Розділу 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3C41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Статті 51 Закону України «Про ринок електричної енергії» (далі – Закон)</w:t>
      </w:r>
      <w:r w:rsidR="00B07F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АТ «Оператор ринку» (далі – ОР) з 2019 року </w:t>
      </w:r>
      <w:r w:rsidRPr="00A60F14">
        <w:rPr>
          <w:rFonts w:ascii="Times New Roman" w:hAnsi="Times New Roman" w:cs="Times New Roman"/>
          <w:sz w:val="28"/>
          <w:szCs w:val="28"/>
        </w:rPr>
        <w:t>забезпечує функціонування ринку "на добу наперед"</w:t>
      </w:r>
      <w:r>
        <w:rPr>
          <w:rFonts w:ascii="Times New Roman" w:hAnsi="Times New Roman" w:cs="Times New Roman"/>
          <w:sz w:val="28"/>
          <w:szCs w:val="28"/>
        </w:rPr>
        <w:t xml:space="preserve"> (РДН)</w:t>
      </w:r>
      <w:r w:rsidRPr="00A60F14">
        <w:rPr>
          <w:rFonts w:ascii="Times New Roman" w:hAnsi="Times New Roman" w:cs="Times New Roman"/>
          <w:sz w:val="28"/>
          <w:szCs w:val="28"/>
        </w:rPr>
        <w:t xml:space="preserve"> та внутрішньодобового ринку</w:t>
      </w:r>
      <w:r>
        <w:rPr>
          <w:rFonts w:ascii="Times New Roman" w:hAnsi="Times New Roman" w:cs="Times New Roman"/>
          <w:sz w:val="28"/>
          <w:szCs w:val="28"/>
        </w:rPr>
        <w:t xml:space="preserve"> (ВДР) з дотриманням усіх вимог та обов</w:t>
      </w:r>
      <w:r w:rsidRPr="003C411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язків, покладених на нього Законом, Правилами ринку «на добу наперед» та внутрішньодобового ринку</w:t>
      </w:r>
      <w:r w:rsidR="00195628">
        <w:rPr>
          <w:rFonts w:ascii="Times New Roman" w:hAnsi="Times New Roman" w:cs="Times New Roman"/>
          <w:sz w:val="28"/>
          <w:szCs w:val="28"/>
        </w:rPr>
        <w:t xml:space="preserve">, </w:t>
      </w:r>
      <w:r w:rsidR="00195628" w:rsidRPr="00195628">
        <w:rPr>
          <w:rFonts w:ascii="Times New Roman" w:hAnsi="Times New Roman" w:cs="Times New Roman"/>
          <w:sz w:val="28"/>
          <w:szCs w:val="28"/>
        </w:rPr>
        <w:t>затверджен</w:t>
      </w:r>
      <w:r w:rsidR="009F1FE6">
        <w:rPr>
          <w:rFonts w:ascii="Times New Roman" w:hAnsi="Times New Roman" w:cs="Times New Roman"/>
          <w:sz w:val="28"/>
          <w:szCs w:val="28"/>
        </w:rPr>
        <w:t>их</w:t>
      </w:r>
      <w:r w:rsidR="00195628" w:rsidRPr="00195628">
        <w:rPr>
          <w:rFonts w:ascii="Times New Roman" w:hAnsi="Times New Roman" w:cs="Times New Roman"/>
          <w:sz w:val="28"/>
          <w:szCs w:val="28"/>
        </w:rPr>
        <w:t xml:space="preserve"> постановою НКРЕКП від 14.03.2018 </w:t>
      </w:r>
      <w:r w:rsidR="00195628">
        <w:rPr>
          <w:rFonts w:ascii="Times New Roman" w:hAnsi="Times New Roman" w:cs="Times New Roman"/>
          <w:sz w:val="28"/>
          <w:szCs w:val="28"/>
        </w:rPr>
        <w:t xml:space="preserve">    </w:t>
      </w:r>
      <w:r w:rsidR="00195628" w:rsidRPr="00195628">
        <w:rPr>
          <w:rFonts w:ascii="Times New Roman" w:hAnsi="Times New Roman" w:cs="Times New Roman"/>
          <w:sz w:val="28"/>
          <w:szCs w:val="28"/>
        </w:rPr>
        <w:t>№ 308</w:t>
      </w:r>
      <w:r>
        <w:rPr>
          <w:rFonts w:ascii="Times New Roman" w:hAnsi="Times New Roman" w:cs="Times New Roman"/>
          <w:sz w:val="28"/>
          <w:szCs w:val="28"/>
        </w:rPr>
        <w:t xml:space="preserve"> (далі – Правила РДН</w:t>
      </w:r>
      <w:r w:rsidRPr="003C4112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ВДР), рішеннями </w:t>
      </w:r>
      <w:r w:rsidRPr="00A60F14">
        <w:rPr>
          <w:rFonts w:ascii="Times New Roman" w:hAnsi="Times New Roman" w:cs="Times New Roman"/>
          <w:sz w:val="28"/>
          <w:szCs w:val="28"/>
        </w:rPr>
        <w:t>Національн</w:t>
      </w:r>
      <w:r>
        <w:rPr>
          <w:rFonts w:ascii="Times New Roman" w:hAnsi="Times New Roman" w:cs="Times New Roman"/>
          <w:sz w:val="28"/>
          <w:szCs w:val="28"/>
        </w:rPr>
        <w:t>ої</w:t>
      </w:r>
      <w:r w:rsidRPr="00A60F14">
        <w:rPr>
          <w:rFonts w:ascii="Times New Roman" w:hAnsi="Times New Roman" w:cs="Times New Roman"/>
          <w:sz w:val="28"/>
          <w:szCs w:val="28"/>
        </w:rPr>
        <w:t xml:space="preserve"> комісі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A60F14">
        <w:rPr>
          <w:rFonts w:ascii="Times New Roman" w:hAnsi="Times New Roman" w:cs="Times New Roman"/>
          <w:sz w:val="28"/>
          <w:szCs w:val="28"/>
        </w:rPr>
        <w:t>, що здійснює державне регулювання у сферах енергетики та комунальних послуг (далі – НКРЕКП, Регулятор)</w:t>
      </w:r>
      <w:r>
        <w:rPr>
          <w:rFonts w:ascii="Times New Roman" w:hAnsi="Times New Roman" w:cs="Times New Roman"/>
          <w:sz w:val="28"/>
          <w:szCs w:val="28"/>
        </w:rPr>
        <w:t xml:space="preserve"> та іншими нормативно-правовими актами.</w:t>
      </w:r>
    </w:p>
    <w:p w14:paraId="5FFA0E48" w14:textId="77777777" w:rsidR="003C4112" w:rsidRDefault="003C4112" w:rsidP="003C41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92A856" w14:textId="0017AD01" w:rsidR="00F62DED" w:rsidRDefault="00F62DED" w:rsidP="003C41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Також, з</w:t>
      </w:r>
      <w:r w:rsidRPr="00A5018B">
        <w:rPr>
          <w:rFonts w:ascii="Times New Roman" w:hAnsi="Times New Roman" w:cs="Times New Roman"/>
          <w:sz w:val="28"/>
          <w:szCs w:val="28"/>
        </w:rPr>
        <w:t>гідно з пунктом 39 Плану заходів щодо виконання зобов'язань в рамках Договору про заснування Енергетичного Співтовариства, затвердженими розпорядженням Кабінету Міністрів України від 7 липня 2023 р. № 642-р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r w:rsidRPr="00A5018B">
        <w:rPr>
          <w:rFonts w:ascii="Times New Roman" w:hAnsi="Times New Roman" w:cs="Times New Roman"/>
          <w:sz w:val="28"/>
          <w:szCs w:val="28"/>
        </w:rPr>
        <w:t>АТ «Оператор ринку» визначени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A5018B">
        <w:rPr>
          <w:rFonts w:ascii="Times New Roman" w:hAnsi="Times New Roman" w:cs="Times New Roman"/>
          <w:sz w:val="28"/>
          <w:szCs w:val="28"/>
        </w:rPr>
        <w:t xml:space="preserve"> одним з відповідальних суб’єктів за транспозицію нормативно-правових актів, що входять в Інтеграційний пакет у сфері електроенергетики</w:t>
      </w:r>
      <w:r w:rsidRPr="003C4112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далі – Інтеграційний пакет)</w:t>
      </w:r>
      <w:r w:rsidRPr="00A5018B">
        <w:rPr>
          <w:rFonts w:ascii="Times New Roman" w:hAnsi="Times New Roman" w:cs="Times New Roman"/>
          <w:sz w:val="28"/>
          <w:szCs w:val="28"/>
        </w:rPr>
        <w:t>.</w:t>
      </w:r>
      <w:r w:rsidRPr="003C411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2D2BB8" w14:textId="77777777" w:rsidR="003C4112" w:rsidRDefault="003C4112" w:rsidP="003C41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1DF74F" w14:textId="3FF31A38" w:rsidR="00F62DED" w:rsidRDefault="00F62DED" w:rsidP="003C41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Наразі триває процес транспозиції Інтеграційного пакету, до якого, зокрема, інкорпорований</w:t>
      </w:r>
      <w:r w:rsidRPr="008B5BA2">
        <w:rPr>
          <w:rFonts w:ascii="Times New Roman" w:hAnsi="Times New Roman" w:cs="Times New Roman"/>
          <w:sz w:val="28"/>
          <w:szCs w:val="28"/>
        </w:rPr>
        <w:t xml:space="preserve"> адаптований Рішенням Міністерської ради</w:t>
      </w:r>
      <w:r>
        <w:rPr>
          <w:rFonts w:ascii="Times New Roman" w:hAnsi="Times New Roman" w:cs="Times New Roman"/>
          <w:sz w:val="28"/>
          <w:szCs w:val="28"/>
        </w:rPr>
        <w:t xml:space="preserve"> Енергетичного Співтовариства</w:t>
      </w:r>
      <w:r w:rsidRPr="008B5BA2">
        <w:rPr>
          <w:rFonts w:ascii="Times New Roman" w:hAnsi="Times New Roman" w:cs="Times New Roman"/>
          <w:sz w:val="28"/>
          <w:szCs w:val="28"/>
        </w:rPr>
        <w:t xml:space="preserve"> 2022/03/MC-</w:t>
      </w:r>
      <w:proofErr w:type="spellStart"/>
      <w:r w:rsidRPr="008B5BA2">
        <w:rPr>
          <w:rFonts w:ascii="Times New Roman" w:hAnsi="Times New Roman" w:cs="Times New Roman"/>
          <w:sz w:val="28"/>
          <w:szCs w:val="28"/>
        </w:rPr>
        <w:t>EnC</w:t>
      </w:r>
      <w:proofErr w:type="spellEnd"/>
      <w:r w:rsidRPr="008B5BA2">
        <w:rPr>
          <w:rFonts w:ascii="Times New Roman" w:hAnsi="Times New Roman" w:cs="Times New Roman"/>
          <w:sz w:val="28"/>
          <w:szCs w:val="28"/>
        </w:rPr>
        <w:t xml:space="preserve"> від 15 грудня 2022 року Р</w:t>
      </w:r>
      <w:r>
        <w:rPr>
          <w:rFonts w:ascii="Times New Roman" w:hAnsi="Times New Roman" w:cs="Times New Roman"/>
          <w:sz w:val="28"/>
          <w:szCs w:val="28"/>
        </w:rPr>
        <w:t>егламент</w:t>
      </w:r>
      <w:r w:rsidRPr="008B5BA2">
        <w:rPr>
          <w:rFonts w:ascii="Times New Roman" w:hAnsi="Times New Roman" w:cs="Times New Roman"/>
          <w:sz w:val="28"/>
          <w:szCs w:val="28"/>
        </w:rPr>
        <w:t xml:space="preserve"> (ЄС) 2019/942 від 5 червня 2019 року про створення Агентства Європейського Союзу з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8B5BA2">
        <w:rPr>
          <w:rFonts w:ascii="Times New Roman" w:hAnsi="Times New Roman" w:cs="Times New Roman"/>
          <w:sz w:val="28"/>
          <w:szCs w:val="28"/>
        </w:rPr>
        <w:t xml:space="preserve"> співробітництва енергетичних регуляторів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C41B128" w14:textId="77777777" w:rsidR="003C4112" w:rsidRDefault="003C4112" w:rsidP="003C41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F9E8EE" w14:textId="2F362B11" w:rsidR="00F62DED" w:rsidRDefault="00F62DED" w:rsidP="003C41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Положення Регламенту </w:t>
      </w:r>
      <w:r w:rsidRPr="008B5BA2">
        <w:rPr>
          <w:rFonts w:ascii="Times New Roman" w:hAnsi="Times New Roman" w:cs="Times New Roman"/>
          <w:sz w:val="28"/>
          <w:szCs w:val="28"/>
        </w:rPr>
        <w:t xml:space="preserve">(ЄС) 2019/942 </w:t>
      </w:r>
      <w:r>
        <w:rPr>
          <w:rFonts w:ascii="Times New Roman" w:hAnsi="Times New Roman" w:cs="Times New Roman"/>
          <w:sz w:val="28"/>
          <w:szCs w:val="28"/>
        </w:rPr>
        <w:t>зобов</w:t>
      </w:r>
      <w:r w:rsidRPr="003C411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язують учасників ринку надавати всю необхідну інформацію </w:t>
      </w:r>
      <w:r w:rsidRPr="00E908B7">
        <w:rPr>
          <w:rFonts w:ascii="Times New Roman" w:hAnsi="Times New Roman" w:cs="Times New Roman"/>
          <w:sz w:val="28"/>
          <w:szCs w:val="28"/>
        </w:rPr>
        <w:t>Агентств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908B7">
        <w:rPr>
          <w:rFonts w:ascii="Times New Roman" w:hAnsi="Times New Roman" w:cs="Times New Roman"/>
          <w:sz w:val="28"/>
          <w:szCs w:val="28"/>
        </w:rPr>
        <w:t xml:space="preserve"> Європейського Союзу зі співробітництва енергетичних регуляторів</w:t>
      </w:r>
      <w:r>
        <w:rPr>
          <w:rFonts w:ascii="Times New Roman" w:hAnsi="Times New Roman" w:cs="Times New Roman"/>
          <w:sz w:val="28"/>
          <w:szCs w:val="28"/>
        </w:rPr>
        <w:t xml:space="preserve"> (далі – АСЕР) для здійснення ним покладених на нього функцій</w:t>
      </w:r>
      <w:r w:rsidR="00F50FFE">
        <w:rPr>
          <w:rFonts w:ascii="Times New Roman" w:hAnsi="Times New Roman" w:cs="Times New Roman"/>
          <w:sz w:val="28"/>
          <w:szCs w:val="28"/>
        </w:rPr>
        <w:t>,</w:t>
      </w:r>
      <w:r w:rsidR="00F50FFE" w:rsidRPr="00F50FFE">
        <w:t xml:space="preserve"> </w:t>
      </w:r>
      <w:r w:rsidR="00F50FFE" w:rsidRPr="00F50FFE">
        <w:rPr>
          <w:rFonts w:ascii="Times New Roman" w:hAnsi="Times New Roman" w:cs="Times New Roman"/>
          <w:sz w:val="28"/>
          <w:szCs w:val="28"/>
        </w:rPr>
        <w:t>коли задіяні права та охоронювані законом інтереси суб’єктів господарювання, які провадять діяльність на ринках держав-членів Європейського Союзу та держав-сторін Енергетичного Співтовариства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C1EF56E" w14:textId="77777777" w:rsidR="003C4112" w:rsidRDefault="003C4112" w:rsidP="003C41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291D27" w14:textId="5ABA5706" w:rsidR="0045250E" w:rsidRDefault="00A60F14" w:rsidP="003C41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Згідно з підпунктом 9 пункту 3 статті 51 Закону, а також пунктом 1.7.8</w:t>
      </w:r>
      <w:r w:rsidR="000913FC">
        <w:rPr>
          <w:rFonts w:ascii="Times New Roman" w:hAnsi="Times New Roman" w:cs="Times New Roman"/>
          <w:sz w:val="28"/>
          <w:szCs w:val="28"/>
        </w:rPr>
        <w:t xml:space="preserve"> Правил РДН</w:t>
      </w:r>
      <w:r w:rsidR="000913FC" w:rsidRPr="003C4112">
        <w:rPr>
          <w:rFonts w:ascii="Times New Roman" w:hAnsi="Times New Roman" w:cs="Times New Roman"/>
          <w:sz w:val="28"/>
          <w:szCs w:val="28"/>
        </w:rPr>
        <w:t>/</w:t>
      </w:r>
      <w:r w:rsidR="000913FC">
        <w:rPr>
          <w:rFonts w:ascii="Times New Roman" w:hAnsi="Times New Roman" w:cs="Times New Roman"/>
          <w:sz w:val="28"/>
          <w:szCs w:val="28"/>
        </w:rPr>
        <w:t>ВДР,</w:t>
      </w:r>
      <w:r>
        <w:rPr>
          <w:rFonts w:ascii="Times New Roman" w:hAnsi="Times New Roman" w:cs="Times New Roman"/>
          <w:sz w:val="28"/>
          <w:szCs w:val="28"/>
        </w:rPr>
        <w:t xml:space="preserve"> ОР зобов</w:t>
      </w:r>
      <w:r w:rsidRPr="003C411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язаний </w:t>
      </w:r>
      <w:r w:rsidRPr="00A60F14">
        <w:rPr>
          <w:rFonts w:ascii="Times New Roman" w:hAnsi="Times New Roman" w:cs="Times New Roman"/>
          <w:sz w:val="28"/>
          <w:szCs w:val="28"/>
        </w:rPr>
        <w:t>розкрива</w:t>
      </w:r>
      <w:r>
        <w:rPr>
          <w:rFonts w:ascii="Times New Roman" w:hAnsi="Times New Roman" w:cs="Times New Roman"/>
          <w:sz w:val="28"/>
          <w:szCs w:val="28"/>
        </w:rPr>
        <w:t>ти</w:t>
      </w:r>
      <w:r w:rsidRPr="00A60F14">
        <w:rPr>
          <w:rFonts w:ascii="Times New Roman" w:hAnsi="Times New Roman" w:cs="Times New Roman"/>
          <w:sz w:val="28"/>
          <w:szCs w:val="28"/>
        </w:rPr>
        <w:t xml:space="preserve"> державним органам відповідно до вимог законодавства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0F14">
        <w:rPr>
          <w:rFonts w:ascii="Times New Roman" w:hAnsi="Times New Roman" w:cs="Times New Roman"/>
          <w:sz w:val="28"/>
          <w:szCs w:val="28"/>
        </w:rPr>
        <w:t>та Регулятору інформацію, необхідну для здійснення ними законодавчо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0F14">
        <w:rPr>
          <w:rFonts w:ascii="Times New Roman" w:hAnsi="Times New Roman" w:cs="Times New Roman"/>
          <w:sz w:val="28"/>
          <w:szCs w:val="28"/>
        </w:rPr>
        <w:t>встановлених функцій та повноважень, за встановленими такими органами процедурами та/або за окремими обґрунтованими запитами.</w:t>
      </w:r>
      <w:r w:rsidR="00F50FF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A967C2" w14:textId="77777777" w:rsidR="003C4112" w:rsidRDefault="003C4112" w:rsidP="003C41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AC6B4" w14:textId="1161F1A3" w:rsidR="00195628" w:rsidRDefault="00195628" w:rsidP="003C41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Окрім цього, </w:t>
      </w:r>
      <w:r w:rsidR="00F50FFE">
        <w:rPr>
          <w:rFonts w:ascii="Times New Roman" w:hAnsi="Times New Roman" w:cs="Times New Roman"/>
          <w:sz w:val="28"/>
          <w:szCs w:val="28"/>
        </w:rPr>
        <w:t xml:space="preserve">положення Закону та </w:t>
      </w:r>
      <w:r w:rsidRPr="00195628">
        <w:rPr>
          <w:rFonts w:ascii="Times New Roman" w:hAnsi="Times New Roman" w:cs="Times New Roman"/>
          <w:sz w:val="28"/>
          <w:szCs w:val="28"/>
        </w:rPr>
        <w:t>Правил ринку, затверджен</w:t>
      </w:r>
      <w:r w:rsidR="00EE45FE">
        <w:rPr>
          <w:rFonts w:ascii="Times New Roman" w:hAnsi="Times New Roman" w:cs="Times New Roman"/>
          <w:sz w:val="28"/>
          <w:szCs w:val="28"/>
        </w:rPr>
        <w:t>их</w:t>
      </w:r>
      <w:r w:rsidRPr="00195628">
        <w:rPr>
          <w:rFonts w:ascii="Times New Roman" w:hAnsi="Times New Roman" w:cs="Times New Roman"/>
          <w:sz w:val="28"/>
          <w:szCs w:val="28"/>
        </w:rPr>
        <w:t xml:space="preserve"> постановою НКРЕКП від 14.03.2018 № 307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50FFE">
        <w:rPr>
          <w:rFonts w:ascii="Times New Roman" w:hAnsi="Times New Roman" w:cs="Times New Roman"/>
          <w:sz w:val="28"/>
          <w:szCs w:val="28"/>
        </w:rPr>
        <w:t xml:space="preserve">також містять </w:t>
      </w:r>
      <w:r w:rsidRPr="00195628">
        <w:rPr>
          <w:rFonts w:ascii="Times New Roman" w:hAnsi="Times New Roman" w:cs="Times New Roman"/>
          <w:sz w:val="28"/>
          <w:szCs w:val="28"/>
        </w:rPr>
        <w:t xml:space="preserve">вимоги </w:t>
      </w:r>
      <w:r w:rsidR="00F50FFE">
        <w:rPr>
          <w:rFonts w:ascii="Times New Roman" w:hAnsi="Times New Roman" w:cs="Times New Roman"/>
          <w:sz w:val="28"/>
          <w:szCs w:val="28"/>
        </w:rPr>
        <w:t xml:space="preserve">для </w:t>
      </w:r>
      <w:r w:rsidRPr="00195628">
        <w:rPr>
          <w:rFonts w:ascii="Times New Roman" w:hAnsi="Times New Roman" w:cs="Times New Roman"/>
          <w:sz w:val="28"/>
          <w:szCs w:val="28"/>
        </w:rPr>
        <w:t>учасник</w:t>
      </w:r>
      <w:r w:rsidR="00F50FFE">
        <w:rPr>
          <w:rFonts w:ascii="Times New Roman" w:hAnsi="Times New Roman" w:cs="Times New Roman"/>
          <w:sz w:val="28"/>
          <w:szCs w:val="28"/>
        </w:rPr>
        <w:t>ів</w:t>
      </w:r>
      <w:r w:rsidRPr="00195628">
        <w:rPr>
          <w:rFonts w:ascii="Times New Roman" w:hAnsi="Times New Roman" w:cs="Times New Roman"/>
          <w:sz w:val="28"/>
          <w:szCs w:val="28"/>
        </w:rPr>
        <w:t xml:space="preserve"> ринку електр</w:t>
      </w:r>
      <w:r w:rsidR="00F50FFE">
        <w:rPr>
          <w:rFonts w:ascii="Times New Roman" w:hAnsi="Times New Roman" w:cs="Times New Roman"/>
          <w:sz w:val="28"/>
          <w:szCs w:val="28"/>
        </w:rPr>
        <w:t xml:space="preserve">ичної </w:t>
      </w:r>
      <w:r w:rsidRPr="00195628">
        <w:rPr>
          <w:rFonts w:ascii="Times New Roman" w:hAnsi="Times New Roman" w:cs="Times New Roman"/>
          <w:sz w:val="28"/>
          <w:szCs w:val="28"/>
        </w:rPr>
        <w:t>енергії</w:t>
      </w:r>
      <w:r w:rsidR="00F50FFE">
        <w:rPr>
          <w:rFonts w:ascii="Times New Roman" w:hAnsi="Times New Roman" w:cs="Times New Roman"/>
          <w:sz w:val="28"/>
          <w:szCs w:val="28"/>
        </w:rPr>
        <w:t xml:space="preserve"> щодо надання відповідної інформації</w:t>
      </w:r>
      <w:r w:rsidR="0045250E">
        <w:rPr>
          <w:rFonts w:ascii="Times New Roman" w:hAnsi="Times New Roman" w:cs="Times New Roman"/>
          <w:sz w:val="28"/>
          <w:szCs w:val="28"/>
        </w:rPr>
        <w:t>, зокрема, Регулятору</w:t>
      </w:r>
      <w:r w:rsidRPr="00195628">
        <w:rPr>
          <w:rFonts w:ascii="Times New Roman" w:hAnsi="Times New Roman" w:cs="Times New Roman"/>
          <w:sz w:val="28"/>
          <w:szCs w:val="28"/>
        </w:rPr>
        <w:t>.</w:t>
      </w:r>
    </w:p>
    <w:p w14:paraId="3EFD808B" w14:textId="0BB65FB1" w:rsidR="00E908B7" w:rsidRDefault="00E908B7" w:rsidP="003C41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Враховуючи вищезазначене, а також інтенсифікацію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</w:t>
      </w:r>
      <w:r w:rsidRPr="003C411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поглиблення співпраці між ключовими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стейкхолдерами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ринку електричної енергії України та </w:t>
      </w:r>
      <w:r w:rsidR="00EE45FE">
        <w:rPr>
          <w:rFonts w:ascii="Times New Roman" w:hAnsi="Times New Roman" w:cs="Times New Roman"/>
          <w:sz w:val="28"/>
          <w:szCs w:val="28"/>
        </w:rPr>
        <w:t>Європейського Союзу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EE45FE">
        <w:rPr>
          <w:rFonts w:ascii="Times New Roman" w:hAnsi="Times New Roman" w:cs="Times New Roman"/>
          <w:sz w:val="28"/>
          <w:szCs w:val="28"/>
        </w:rPr>
        <w:t xml:space="preserve"> </w:t>
      </w:r>
      <w:r w:rsidRPr="00EE45FE">
        <w:rPr>
          <w:rFonts w:ascii="Times New Roman" w:hAnsi="Times New Roman" w:cs="Times New Roman"/>
          <w:sz w:val="28"/>
          <w:szCs w:val="28"/>
        </w:rPr>
        <w:t>АТ «Оператор ринку» пропонує</w:t>
      </w:r>
      <w:r w:rsidR="00EE45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908B7">
        <w:rPr>
          <w:rFonts w:ascii="Times New Roman" w:hAnsi="Times New Roman" w:cs="Times New Roman"/>
          <w:sz w:val="28"/>
          <w:szCs w:val="28"/>
        </w:rPr>
        <w:t>змін</w:t>
      </w:r>
      <w:r w:rsidR="00EE45FE">
        <w:rPr>
          <w:rFonts w:ascii="Times New Roman" w:hAnsi="Times New Roman" w:cs="Times New Roman"/>
          <w:sz w:val="28"/>
          <w:szCs w:val="28"/>
        </w:rPr>
        <w:t>и</w:t>
      </w:r>
      <w:r w:rsidRPr="00E908B7">
        <w:rPr>
          <w:rFonts w:ascii="Times New Roman" w:hAnsi="Times New Roman" w:cs="Times New Roman"/>
          <w:sz w:val="28"/>
          <w:szCs w:val="28"/>
        </w:rPr>
        <w:t xml:space="preserve"> до Правил ринку, затверджених постановою НКРЕКП від 14.03.2018 № 307</w:t>
      </w:r>
      <w:r w:rsidR="00EE45F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r w:rsidRPr="00E908B7">
        <w:rPr>
          <w:rFonts w:ascii="Times New Roman" w:hAnsi="Times New Roman" w:cs="Times New Roman"/>
          <w:sz w:val="28"/>
          <w:szCs w:val="28"/>
        </w:rPr>
        <w:t>Правил ринку «на добу наперед» та внутрішньодобового ринку</w:t>
      </w:r>
      <w:r w:rsidR="00E17B5C">
        <w:rPr>
          <w:rFonts w:ascii="Times New Roman" w:hAnsi="Times New Roman" w:cs="Times New Roman"/>
          <w:sz w:val="28"/>
          <w:szCs w:val="28"/>
        </w:rPr>
        <w:t>»</w:t>
      </w:r>
      <w:r w:rsidRPr="00E908B7">
        <w:rPr>
          <w:rFonts w:ascii="Times New Roman" w:hAnsi="Times New Roman" w:cs="Times New Roman"/>
          <w:sz w:val="28"/>
          <w:szCs w:val="28"/>
        </w:rPr>
        <w:t xml:space="preserve">, затверджених постановою НКРЕКП від 14.03.2018 № 308, щодо надання інформації на вимогу </w:t>
      </w:r>
      <w:r>
        <w:rPr>
          <w:rFonts w:ascii="Times New Roman" w:hAnsi="Times New Roman" w:cs="Times New Roman"/>
          <w:sz w:val="28"/>
          <w:szCs w:val="28"/>
        </w:rPr>
        <w:t>АСЕР</w:t>
      </w:r>
      <w:r w:rsidR="00A5018B">
        <w:rPr>
          <w:rFonts w:ascii="Times New Roman" w:hAnsi="Times New Roman" w:cs="Times New Roman"/>
          <w:sz w:val="28"/>
          <w:szCs w:val="28"/>
        </w:rPr>
        <w:t xml:space="preserve">, </w:t>
      </w:r>
      <w:r w:rsidR="00A5018B" w:rsidRPr="00A5018B">
        <w:rPr>
          <w:rFonts w:ascii="Times New Roman" w:hAnsi="Times New Roman" w:cs="Times New Roman"/>
          <w:sz w:val="28"/>
          <w:szCs w:val="28"/>
        </w:rPr>
        <w:t>коли задіяні права та охоронювані законом інтереси суб’єктів господарювання, які провадять діяльність на ринках держав-членів Європейського Союзу та держав-сторін Енергетичного Співтовариства</w:t>
      </w:r>
      <w:r w:rsidR="00A5018B">
        <w:rPr>
          <w:rFonts w:ascii="Times New Roman" w:hAnsi="Times New Roman" w:cs="Times New Roman"/>
          <w:sz w:val="28"/>
          <w:szCs w:val="28"/>
        </w:rPr>
        <w:t>.</w:t>
      </w:r>
    </w:p>
    <w:p w14:paraId="1DE1881B" w14:textId="77777777" w:rsidR="003C4112" w:rsidRDefault="003C4112" w:rsidP="003C4112">
      <w:pPr>
        <w:pStyle w:val="ae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АТ «Оператор ринку» </w:t>
      </w:r>
      <w:r w:rsidRPr="00135BE4">
        <w:rPr>
          <w:bCs/>
          <w:sz w:val="28"/>
          <w:szCs w:val="28"/>
        </w:rPr>
        <w:t>оприлюдн</w:t>
      </w:r>
      <w:r>
        <w:rPr>
          <w:bCs/>
          <w:sz w:val="28"/>
          <w:szCs w:val="28"/>
        </w:rPr>
        <w:t>ює</w:t>
      </w:r>
      <w:r w:rsidRPr="00135BE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свої пропозиції </w:t>
      </w:r>
      <w:r w:rsidRPr="00135BE4">
        <w:rPr>
          <w:bCs/>
          <w:sz w:val="28"/>
          <w:szCs w:val="28"/>
        </w:rPr>
        <w:t xml:space="preserve">для їх опрацювання учасниками </w:t>
      </w:r>
      <w:r>
        <w:rPr>
          <w:bCs/>
          <w:sz w:val="28"/>
          <w:szCs w:val="28"/>
        </w:rPr>
        <w:t>ринку</w:t>
      </w:r>
      <w:r w:rsidRPr="00135BE4">
        <w:rPr>
          <w:bCs/>
          <w:sz w:val="28"/>
          <w:szCs w:val="28"/>
        </w:rPr>
        <w:t xml:space="preserve"> та іншими</w:t>
      </w:r>
      <w:r>
        <w:rPr>
          <w:bCs/>
          <w:sz w:val="28"/>
          <w:szCs w:val="28"/>
        </w:rPr>
        <w:t xml:space="preserve"> </w:t>
      </w:r>
      <w:r w:rsidRPr="00135BE4">
        <w:rPr>
          <w:bCs/>
          <w:sz w:val="28"/>
          <w:szCs w:val="28"/>
        </w:rPr>
        <w:t>заінтересованими особами</w:t>
      </w:r>
      <w:r>
        <w:rPr>
          <w:bCs/>
          <w:sz w:val="28"/>
          <w:szCs w:val="28"/>
        </w:rPr>
        <w:t>.</w:t>
      </w:r>
      <w:r w:rsidRPr="004412D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Оскільки згідно з частиною 10 статті 2 Закону України «Про ринок електричної енергії» у</w:t>
      </w:r>
      <w:r w:rsidRPr="00300ECB">
        <w:rPr>
          <w:bCs/>
          <w:sz w:val="28"/>
          <w:szCs w:val="28"/>
        </w:rPr>
        <w:t xml:space="preserve">часники ринку мають право подавати пропозиції щодо внесення змін до правил ринку, правил ринку </w:t>
      </w:r>
      <w:r>
        <w:rPr>
          <w:bCs/>
          <w:sz w:val="28"/>
          <w:szCs w:val="28"/>
        </w:rPr>
        <w:t>«</w:t>
      </w:r>
      <w:r w:rsidRPr="00300ECB">
        <w:rPr>
          <w:bCs/>
          <w:sz w:val="28"/>
          <w:szCs w:val="28"/>
        </w:rPr>
        <w:t>на добу наперед</w:t>
      </w:r>
      <w:r>
        <w:rPr>
          <w:bCs/>
          <w:sz w:val="28"/>
          <w:szCs w:val="28"/>
        </w:rPr>
        <w:t>»</w:t>
      </w:r>
      <w:r w:rsidRPr="00300ECB">
        <w:rPr>
          <w:bCs/>
          <w:sz w:val="28"/>
          <w:szCs w:val="28"/>
        </w:rPr>
        <w:t xml:space="preserve"> та внутрішньодобового ринку, кодексу системи передачі, кодексу систем розподілу, кодексу комерційного обліку та інших нормативно-правових актів, що регулюють функціонування ринку електричної енергії, до відповідних державних органів та операторів, що здійснюють розроблення, затвердження та/або адміністрування відповідних актів</w:t>
      </w:r>
      <w:r>
        <w:rPr>
          <w:bCs/>
          <w:sz w:val="28"/>
          <w:szCs w:val="28"/>
        </w:rPr>
        <w:t xml:space="preserve">, а також відповідно до вимог глави 1.14 Правил </w:t>
      </w:r>
      <w:r w:rsidRPr="00300ECB">
        <w:rPr>
          <w:bCs/>
          <w:sz w:val="28"/>
          <w:szCs w:val="28"/>
        </w:rPr>
        <w:t>ринку «на добу наперед» та внутрішньодобового ринку</w:t>
      </w:r>
      <w:r>
        <w:rPr>
          <w:bCs/>
          <w:sz w:val="28"/>
          <w:szCs w:val="28"/>
        </w:rPr>
        <w:t>.</w:t>
      </w:r>
    </w:p>
    <w:p w14:paraId="702F3B36" w14:textId="77777777" w:rsidR="003C4112" w:rsidRDefault="003C4112" w:rsidP="003C4112">
      <w:pPr>
        <w:pStyle w:val="ae"/>
        <w:ind w:firstLine="709"/>
        <w:jc w:val="both"/>
        <w:rPr>
          <w:sz w:val="28"/>
          <w:szCs w:val="28"/>
        </w:rPr>
      </w:pPr>
      <w:r w:rsidRPr="000F37BD">
        <w:rPr>
          <w:rFonts w:eastAsiaTheme="minorHAnsi"/>
          <w:sz w:val="28"/>
          <w:szCs w:val="28"/>
          <w:lang w:eastAsia="en-US"/>
        </w:rPr>
        <w:t xml:space="preserve">Зауваження та пропозиції </w:t>
      </w:r>
      <w:r>
        <w:rPr>
          <w:rFonts w:eastAsiaTheme="minorHAnsi"/>
          <w:sz w:val="28"/>
          <w:szCs w:val="28"/>
          <w:lang w:eastAsia="en-US"/>
        </w:rPr>
        <w:t>просимо</w:t>
      </w:r>
      <w:r w:rsidRPr="000F37BD">
        <w:rPr>
          <w:rFonts w:eastAsiaTheme="minorHAnsi"/>
          <w:sz w:val="28"/>
          <w:szCs w:val="28"/>
          <w:lang w:eastAsia="en-US"/>
        </w:rPr>
        <w:t xml:space="preserve"> надсилати на </w:t>
      </w:r>
      <w:r>
        <w:rPr>
          <w:rFonts w:eastAsiaTheme="minorHAnsi"/>
          <w:sz w:val="28"/>
          <w:szCs w:val="28"/>
          <w:lang w:val="en-US" w:eastAsia="en-US"/>
        </w:rPr>
        <w:t>e</w:t>
      </w:r>
      <w:r w:rsidRPr="004412D3">
        <w:rPr>
          <w:rFonts w:eastAsiaTheme="minorHAnsi"/>
          <w:sz w:val="28"/>
          <w:szCs w:val="28"/>
          <w:lang w:eastAsia="en-US"/>
        </w:rPr>
        <w:t>-</w:t>
      </w:r>
      <w:r>
        <w:rPr>
          <w:rFonts w:eastAsiaTheme="minorHAnsi"/>
          <w:sz w:val="28"/>
          <w:szCs w:val="28"/>
          <w:lang w:val="en-US" w:eastAsia="en-US"/>
        </w:rPr>
        <w:t>mail</w:t>
      </w:r>
      <w:r w:rsidRPr="000F37BD">
        <w:rPr>
          <w:rFonts w:eastAsiaTheme="minorHAnsi"/>
          <w:sz w:val="28"/>
          <w:szCs w:val="28"/>
          <w:lang w:eastAsia="en-US"/>
        </w:rPr>
        <w:t xml:space="preserve">: </w:t>
      </w:r>
      <w:hyperlink r:id="rId4" w:history="1">
        <w:r w:rsidRPr="00C24DFA">
          <w:rPr>
            <w:rStyle w:val="af"/>
            <w:rFonts w:eastAsiaTheme="minorHAnsi"/>
            <w:sz w:val="28"/>
            <w:szCs w:val="28"/>
            <w:lang w:val="en-US" w:eastAsia="en-US"/>
          </w:rPr>
          <w:t>drp</w:t>
        </w:r>
        <w:r w:rsidRPr="00C24DFA">
          <w:rPr>
            <w:rStyle w:val="af"/>
            <w:rFonts w:eastAsiaTheme="minorHAnsi"/>
            <w:sz w:val="28"/>
            <w:szCs w:val="28"/>
            <w:lang w:eastAsia="en-US"/>
          </w:rPr>
          <w:t>@</w:t>
        </w:r>
        <w:r w:rsidRPr="00C24DFA">
          <w:rPr>
            <w:rStyle w:val="af"/>
            <w:rFonts w:eastAsiaTheme="minorHAnsi"/>
            <w:sz w:val="28"/>
            <w:szCs w:val="28"/>
            <w:lang w:val="en-US" w:eastAsia="en-US"/>
          </w:rPr>
          <w:t>oree</w:t>
        </w:r>
        <w:r w:rsidRPr="004412D3">
          <w:rPr>
            <w:rStyle w:val="af"/>
            <w:rFonts w:eastAsiaTheme="minorHAnsi"/>
            <w:sz w:val="28"/>
            <w:szCs w:val="28"/>
            <w:lang w:eastAsia="en-US"/>
          </w:rPr>
          <w:t>.</w:t>
        </w:r>
        <w:r w:rsidRPr="00C24DFA">
          <w:rPr>
            <w:rStyle w:val="af"/>
            <w:rFonts w:eastAsiaTheme="minorHAnsi"/>
            <w:sz w:val="28"/>
            <w:szCs w:val="28"/>
            <w:lang w:val="en-US" w:eastAsia="en-US"/>
          </w:rPr>
          <w:t>com</w:t>
        </w:r>
        <w:r w:rsidRPr="00C24DFA">
          <w:rPr>
            <w:rStyle w:val="af"/>
            <w:rFonts w:eastAsiaTheme="minorHAnsi"/>
            <w:sz w:val="28"/>
            <w:szCs w:val="28"/>
            <w:lang w:eastAsia="en-US"/>
          </w:rPr>
          <w:t>.</w:t>
        </w:r>
        <w:proofErr w:type="spellStart"/>
        <w:r w:rsidRPr="00C24DFA">
          <w:rPr>
            <w:rStyle w:val="af"/>
            <w:rFonts w:eastAsiaTheme="minorHAnsi"/>
            <w:sz w:val="28"/>
            <w:szCs w:val="28"/>
            <w:lang w:eastAsia="en-US"/>
          </w:rPr>
          <w:t>ua</w:t>
        </w:r>
        <w:proofErr w:type="spellEnd"/>
      </w:hyperlink>
      <w:r w:rsidRPr="000F37BD">
        <w:rPr>
          <w:rFonts w:eastAsiaTheme="minorHAnsi"/>
          <w:sz w:val="28"/>
          <w:szCs w:val="28"/>
          <w:lang w:eastAsia="en-US"/>
        </w:rPr>
        <w:t xml:space="preserve"> </w:t>
      </w:r>
      <w:r w:rsidRPr="0075785B">
        <w:rPr>
          <w:sz w:val="28"/>
          <w:szCs w:val="28"/>
        </w:rPr>
        <w:t>в електронному вигляді з накладанням електронного цифрового підпису</w:t>
      </w:r>
      <w:r>
        <w:t xml:space="preserve"> </w:t>
      </w:r>
      <w:r w:rsidRPr="000F37BD">
        <w:rPr>
          <w:rFonts w:eastAsiaTheme="minorHAnsi"/>
          <w:sz w:val="28"/>
          <w:szCs w:val="28"/>
          <w:lang w:eastAsia="en-US"/>
        </w:rPr>
        <w:t xml:space="preserve">у форматах </w:t>
      </w:r>
      <w:proofErr w:type="spellStart"/>
      <w:r w:rsidRPr="000F37BD">
        <w:rPr>
          <w:rFonts w:eastAsiaTheme="minorHAnsi"/>
          <w:sz w:val="28"/>
          <w:szCs w:val="28"/>
          <w:lang w:eastAsia="en-US"/>
        </w:rPr>
        <w:t>doc</w:t>
      </w:r>
      <w:proofErr w:type="spellEnd"/>
      <w:r w:rsidRPr="000F37BD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0F37BD">
        <w:rPr>
          <w:rFonts w:eastAsiaTheme="minorHAnsi"/>
          <w:sz w:val="28"/>
          <w:szCs w:val="28"/>
          <w:lang w:eastAsia="en-US"/>
        </w:rPr>
        <w:t>docx</w:t>
      </w:r>
      <w:proofErr w:type="spellEnd"/>
      <w:r w:rsidRPr="000F37BD">
        <w:rPr>
          <w:rFonts w:eastAsiaTheme="minorHAnsi"/>
          <w:sz w:val="28"/>
          <w:szCs w:val="28"/>
          <w:lang w:eastAsia="en-US"/>
        </w:rPr>
        <w:t xml:space="preserve"> </w:t>
      </w:r>
      <w:r w:rsidRPr="000F37BD">
        <w:rPr>
          <w:rStyle w:val="af0"/>
          <w:rFonts w:eastAsiaTheme="majorEastAsia"/>
          <w:sz w:val="28"/>
          <w:szCs w:val="28"/>
        </w:rPr>
        <w:t xml:space="preserve">до </w:t>
      </w:r>
      <w:r>
        <w:rPr>
          <w:rStyle w:val="af0"/>
          <w:rFonts w:eastAsiaTheme="majorEastAsia"/>
          <w:sz w:val="28"/>
          <w:szCs w:val="28"/>
        </w:rPr>
        <w:t>6</w:t>
      </w:r>
      <w:r w:rsidRPr="004412D3">
        <w:rPr>
          <w:rStyle w:val="af0"/>
          <w:rFonts w:eastAsiaTheme="majorEastAsia"/>
          <w:sz w:val="28"/>
          <w:szCs w:val="28"/>
        </w:rPr>
        <w:t xml:space="preserve"> </w:t>
      </w:r>
      <w:r>
        <w:rPr>
          <w:rStyle w:val="af0"/>
          <w:rFonts w:eastAsiaTheme="majorEastAsia"/>
          <w:sz w:val="28"/>
          <w:szCs w:val="28"/>
        </w:rPr>
        <w:t>червня</w:t>
      </w:r>
      <w:r w:rsidRPr="000F37BD">
        <w:rPr>
          <w:rStyle w:val="af0"/>
          <w:rFonts w:eastAsiaTheme="majorEastAsia"/>
          <w:sz w:val="28"/>
          <w:szCs w:val="28"/>
        </w:rPr>
        <w:t xml:space="preserve"> 202</w:t>
      </w:r>
      <w:r>
        <w:rPr>
          <w:rStyle w:val="af0"/>
          <w:rFonts w:eastAsiaTheme="majorEastAsia"/>
          <w:sz w:val="28"/>
          <w:szCs w:val="28"/>
        </w:rPr>
        <w:t>5</w:t>
      </w:r>
      <w:r w:rsidRPr="000F37BD">
        <w:rPr>
          <w:rStyle w:val="af0"/>
          <w:rFonts w:eastAsiaTheme="majorEastAsia"/>
          <w:sz w:val="28"/>
          <w:szCs w:val="28"/>
        </w:rPr>
        <w:t xml:space="preserve"> року</w:t>
      </w:r>
      <w:r w:rsidRPr="000F37BD">
        <w:rPr>
          <w:sz w:val="28"/>
          <w:szCs w:val="28"/>
        </w:rPr>
        <w:t xml:space="preserve"> (включно).</w:t>
      </w:r>
    </w:p>
    <w:p w14:paraId="344D8B30" w14:textId="77777777" w:rsidR="003C4112" w:rsidRPr="00E908B7" w:rsidRDefault="003C4112" w:rsidP="003C41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C4112" w:rsidRPr="00E908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F14"/>
    <w:rsid w:val="000913FC"/>
    <w:rsid w:val="00195628"/>
    <w:rsid w:val="002225AE"/>
    <w:rsid w:val="003C4112"/>
    <w:rsid w:val="00407489"/>
    <w:rsid w:val="0045250E"/>
    <w:rsid w:val="00663AE0"/>
    <w:rsid w:val="008B5BA2"/>
    <w:rsid w:val="009F1FE6"/>
    <w:rsid w:val="00A5018B"/>
    <w:rsid w:val="00A60F14"/>
    <w:rsid w:val="00B07FD3"/>
    <w:rsid w:val="00CB14DC"/>
    <w:rsid w:val="00E17B5C"/>
    <w:rsid w:val="00E908B7"/>
    <w:rsid w:val="00EE45FE"/>
    <w:rsid w:val="00F131D5"/>
    <w:rsid w:val="00F50FFE"/>
    <w:rsid w:val="00F60504"/>
    <w:rsid w:val="00F6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602E0"/>
  <w15:chartTrackingRefBased/>
  <w15:docId w15:val="{4B72FF28-3DCC-49B0-9A3F-916375AB5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0F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0F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0F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0F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0F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0F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0F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0F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0F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0F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0F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60F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0F1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0F1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0F1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0F1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0F1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0F1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0F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A60F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0F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A60F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60F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A60F1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60F1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60F1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60F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A60F1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60F14"/>
    <w:rPr>
      <w:b/>
      <w:bCs/>
      <w:smallCaps/>
      <w:color w:val="2F5496" w:themeColor="accent1" w:themeShade="BF"/>
      <w:spacing w:val="5"/>
    </w:rPr>
  </w:style>
  <w:style w:type="paragraph" w:styleId="ae">
    <w:name w:val="Normal (Web)"/>
    <w:basedOn w:val="a"/>
    <w:uiPriority w:val="99"/>
    <w:unhideWhenUsed/>
    <w:rsid w:val="003C4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styleId="af">
    <w:name w:val="Hyperlink"/>
    <w:basedOn w:val="a0"/>
    <w:uiPriority w:val="99"/>
    <w:unhideWhenUsed/>
    <w:rsid w:val="003C4112"/>
    <w:rPr>
      <w:color w:val="0000FF"/>
      <w:u w:val="single"/>
    </w:rPr>
  </w:style>
  <w:style w:type="character" w:styleId="af0">
    <w:name w:val="Strong"/>
    <w:basedOn w:val="a0"/>
    <w:uiPriority w:val="22"/>
    <w:qFormat/>
    <w:rsid w:val="003C41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rp@oree.com.u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2719</Words>
  <Characters>1550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Shemlii Serhii</dc:creator>
  <cp:keywords/>
  <dc:description/>
  <cp:lastModifiedBy>Анастасія</cp:lastModifiedBy>
  <cp:revision>5</cp:revision>
  <dcterms:created xsi:type="dcterms:W3CDTF">2025-05-15T10:27:00Z</dcterms:created>
  <dcterms:modified xsi:type="dcterms:W3CDTF">2025-05-15T10:34:00Z</dcterms:modified>
</cp:coreProperties>
</file>