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3E2AA" w14:textId="77777777" w:rsidR="00C51609" w:rsidRPr="00C51609" w:rsidRDefault="00AD7CCB">
      <w:r>
        <w:rPr>
          <w:noProof/>
        </w:rPr>
        <w:drawing>
          <wp:anchor distT="0" distB="0" distL="114300" distR="114300" simplePos="0" relativeHeight="251658240" behindDoc="0" locked="0" layoutInCell="1" allowOverlap="1" wp14:anchorId="110236B3" wp14:editId="1CF92389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00000" cy="1620000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30B44AF" w14:textId="77777777" w:rsidR="00477221" w:rsidRDefault="00477221" w:rsidP="00477221">
      <w:pPr>
        <w:spacing w:after="0" w:line="240" w:lineRule="auto"/>
        <w:ind w:left="113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Додаток</w:t>
      </w:r>
    </w:p>
    <w:p w14:paraId="7256DEDD" w14:textId="77777777" w:rsidR="00477221" w:rsidRDefault="00477221" w:rsidP="00477221">
      <w:pPr>
        <w:spacing w:after="0" w:line="240" w:lineRule="auto"/>
        <w:ind w:left="113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 листа АТ «Оператор ринку»</w:t>
      </w:r>
    </w:p>
    <w:p w14:paraId="09B0B6B4" w14:textId="77777777" w:rsidR="00477221" w:rsidRDefault="00477221" w:rsidP="004772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B5DD8F4" w14:textId="77777777" w:rsidR="00477221" w:rsidRPr="002B75D8" w:rsidRDefault="00477221" w:rsidP="004772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Зауваження та пропозиції до </w:t>
      </w:r>
      <w:proofErr w:type="spellStart"/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постанови «Про затвердження Змін </w:t>
      </w:r>
      <w:r w:rsidRPr="00477221">
        <w:rPr>
          <w:rFonts w:ascii="Times New Roman" w:eastAsia="Times New Roman" w:hAnsi="Times New Roman" w:cs="Times New Roman"/>
          <w:sz w:val="28"/>
          <w:szCs w:val="28"/>
          <w:lang w:eastAsia="uk-UA"/>
        </w:rPr>
        <w:t>до деяких постанов НКРЕКП</w:t>
      </w:r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», </w:t>
      </w:r>
    </w:p>
    <w:p w14:paraId="3A58E002" w14:textId="77777777" w:rsidR="00477221" w:rsidRPr="002B75D8" w:rsidRDefault="00477221" w:rsidP="004772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 має ознаки регуляторного </w:t>
      </w:r>
      <w:proofErr w:type="spellStart"/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14:paraId="7E967E9F" w14:textId="77777777" w:rsidR="00C34BA9" w:rsidRDefault="00C34BA9" w:rsidP="009851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462" w:type="dxa"/>
        <w:tblLook w:val="04A0" w:firstRow="1" w:lastRow="0" w:firstColumn="1" w:lastColumn="0" w:noHBand="0" w:noVBand="1"/>
      </w:tblPr>
      <w:tblGrid>
        <w:gridCol w:w="5240"/>
        <w:gridCol w:w="5245"/>
        <w:gridCol w:w="4965"/>
        <w:gridCol w:w="12"/>
      </w:tblGrid>
      <w:tr w:rsidR="00C0287B" w:rsidRPr="00C0287B" w14:paraId="7D6634E8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6E84880E" w14:textId="77777777" w:rsidR="008C7149" w:rsidRPr="00C0287B" w:rsidRDefault="008C7149" w:rsidP="00A24A5E">
            <w:pPr>
              <w:tabs>
                <w:tab w:val="left" w:pos="12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Редакція проекту рішення НКРЕКП</w:t>
            </w:r>
          </w:p>
        </w:tc>
        <w:tc>
          <w:tcPr>
            <w:tcW w:w="5245" w:type="dxa"/>
          </w:tcPr>
          <w:p w14:paraId="6D64694F" w14:textId="77777777" w:rsidR="008C7149" w:rsidRPr="00C0287B" w:rsidRDefault="008C7149" w:rsidP="00A24A5E">
            <w:pPr>
              <w:tabs>
                <w:tab w:val="left" w:pos="12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Зауваження та пропозиції  до проекту рішення НКРЕКП</w:t>
            </w:r>
          </w:p>
        </w:tc>
        <w:tc>
          <w:tcPr>
            <w:tcW w:w="4965" w:type="dxa"/>
          </w:tcPr>
          <w:p w14:paraId="4028EF04" w14:textId="77777777" w:rsidR="008C7149" w:rsidRPr="00C0287B" w:rsidRDefault="008C7149" w:rsidP="00A24A5E">
            <w:pPr>
              <w:tabs>
                <w:tab w:val="left" w:pos="12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Обґрунтування</w:t>
            </w:r>
          </w:p>
        </w:tc>
      </w:tr>
      <w:tr w:rsidR="00C0287B" w:rsidRPr="00C0287B" w14:paraId="462C2647" w14:textId="77777777" w:rsidTr="00CE3437">
        <w:tc>
          <w:tcPr>
            <w:tcW w:w="15462" w:type="dxa"/>
            <w:gridSpan w:val="4"/>
          </w:tcPr>
          <w:p w14:paraId="55089AEC" w14:textId="77777777" w:rsidR="008C7149" w:rsidRPr="00C0287B" w:rsidRDefault="008C7149" w:rsidP="00A24A5E">
            <w:pPr>
              <w:tabs>
                <w:tab w:val="left" w:pos="1245"/>
              </w:tabs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Постанова «Про затвердження Змін до деяких постанов НКРЕКП»</w:t>
            </w:r>
          </w:p>
        </w:tc>
      </w:tr>
      <w:tr w:rsidR="00C0287B" w:rsidRPr="00C0287B" w14:paraId="7DB880CD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26C543C4" w14:textId="77777777" w:rsidR="008C7149" w:rsidRPr="00C0287B" w:rsidRDefault="008C7149" w:rsidP="00A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4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1. Затвердити Зміни до деяких постанов Національної комісії, що здійснює державне регулювання у сферах енергетики та комунальних послуг, що додаються.</w:t>
            </w:r>
          </w:p>
        </w:tc>
        <w:tc>
          <w:tcPr>
            <w:tcW w:w="5245" w:type="dxa"/>
          </w:tcPr>
          <w:p w14:paraId="78C58519" w14:textId="77777777" w:rsidR="008C7149" w:rsidRPr="00C0287B" w:rsidRDefault="008C7149" w:rsidP="00A24A5E">
            <w:pPr>
              <w:tabs>
                <w:tab w:val="left" w:pos="124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1. Затвердити Зміни до деяких постанов Національної комісії, що здійснює державне регулювання у сферах енергетики та комунальних послуг, що додаються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(далі – Зміни)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5" w:type="dxa"/>
            <w:vMerge w:val="restart"/>
          </w:tcPr>
          <w:p w14:paraId="4C901A8D" w14:textId="77777777" w:rsidR="008C7149" w:rsidRPr="00C0287B" w:rsidRDefault="008C7149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Зміни до пунктів 2.1.3 та 2.1.12 Правил РДН/ВДР потребують, зокрема, внесення змін у програмне забезпечення ОР, а для цього потрібен певний час. </w:t>
            </w:r>
          </w:p>
          <w:p w14:paraId="4F576079" w14:textId="77777777" w:rsidR="008C7149" w:rsidRPr="00C0287B" w:rsidRDefault="008C7149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Пропонується надати відстрочення введення в дію відповідних змін до 01 липня 2026 року.</w:t>
            </w:r>
          </w:p>
          <w:p w14:paraId="661CE636" w14:textId="77777777" w:rsidR="008C7149" w:rsidRPr="00C0287B" w:rsidRDefault="008C7149" w:rsidP="00A24A5E">
            <w:pPr>
              <w:tabs>
                <w:tab w:val="left" w:pos="1245"/>
              </w:tabs>
              <w:ind w:firstLine="426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0287B" w:rsidRPr="00C0287B" w14:paraId="17AB94DD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2A323AD9" w14:textId="77777777" w:rsidR="008C7149" w:rsidRPr="00C0287B" w:rsidRDefault="008C7149" w:rsidP="00A24A5E">
            <w:pPr>
              <w:tabs>
                <w:tab w:val="left" w:pos="124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2. Ця постанова набирає чинності з дня, наступного за днем її оприлюднення на офіційному </w:t>
            </w:r>
            <w:proofErr w:type="spellStart"/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вебсайті</w:t>
            </w:r>
            <w:proofErr w:type="spellEnd"/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Національної комісії, що здійснює державне регулювання у сферах енергетики та комунальних послуг.</w:t>
            </w:r>
          </w:p>
        </w:tc>
        <w:tc>
          <w:tcPr>
            <w:tcW w:w="5245" w:type="dxa"/>
          </w:tcPr>
          <w:p w14:paraId="640872C4" w14:textId="77777777" w:rsidR="008C7149" w:rsidRPr="00C0287B" w:rsidRDefault="008C7149" w:rsidP="00A24A5E">
            <w:pPr>
              <w:tabs>
                <w:tab w:val="left" w:pos="124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2. Ця постанова набирає чинності з дня, наступного за днем її оприлюднення на офіційному </w:t>
            </w:r>
            <w:proofErr w:type="spellStart"/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вебсайті</w:t>
            </w:r>
            <w:proofErr w:type="spellEnd"/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Національної комісії, що здійснює державне регулювання у сферах енергетики та комунальних послуг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крім положень підпункту 2 пункту 2 Змін, які набирають чинності з 01 липня 2026 року.</w:t>
            </w:r>
          </w:p>
        </w:tc>
        <w:tc>
          <w:tcPr>
            <w:tcW w:w="4965" w:type="dxa"/>
            <w:vMerge/>
          </w:tcPr>
          <w:p w14:paraId="3327C489" w14:textId="77777777" w:rsidR="008C7149" w:rsidRPr="00C0287B" w:rsidRDefault="008C7149" w:rsidP="00A24A5E">
            <w:pPr>
              <w:tabs>
                <w:tab w:val="left" w:pos="1245"/>
              </w:tabs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87B" w:rsidRPr="00C0287B" w14:paraId="75A50D73" w14:textId="77777777" w:rsidTr="00CE3437">
        <w:tc>
          <w:tcPr>
            <w:tcW w:w="15462" w:type="dxa"/>
            <w:gridSpan w:val="4"/>
          </w:tcPr>
          <w:p w14:paraId="2C7A94A3" w14:textId="77777777" w:rsidR="008C7149" w:rsidRPr="00C0287B" w:rsidRDefault="008C7149" w:rsidP="00A24A5E">
            <w:pPr>
              <w:tabs>
                <w:tab w:val="left" w:pos="1245"/>
              </w:tabs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ринку «на добу наперед» та внутрішньодобового ринку,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287B">
              <w:rPr>
                <w:rFonts w:ascii="Times New Roman" w:hAnsi="Times New Roman" w:cs="Times New Roman"/>
                <w:b/>
                <w:sz w:val="24"/>
                <w:szCs w:val="24"/>
              </w:rPr>
              <w:t>затверджені постановою НКРЕКП від 14.03.2018 № 308</w:t>
            </w:r>
          </w:p>
        </w:tc>
      </w:tr>
      <w:tr w:rsidR="00C0287B" w:rsidRPr="00C0287B" w14:paraId="2A413115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5801E59E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1.3.6. ОР зобов’язаний:</w:t>
            </w:r>
          </w:p>
          <w:p w14:paraId="5BD2CD84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1) відкрити в одному з уповноважених банків поточний рахунок із спеціальним режимом використання для здійснення розрахунків з учасниками РДН/ВДР;</w:t>
            </w:r>
          </w:p>
          <w:p w14:paraId="4123291B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2) забезпечити рівні умови участі на РДН/ВДР;</w:t>
            </w:r>
          </w:p>
          <w:p w14:paraId="7CECB6B7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3) забезпечити повну і точну реєстрацію та збереження всіх даних, наданих йому або 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сформованих ним у процесі організації та проведення торгів, в електронних базах даних;</w:t>
            </w:r>
          </w:p>
          <w:p w14:paraId="202A7661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4) захистити бази даних і програмне забезпечення ОР від отримання доступу сторонніми особами до інформації, що міститься в електронних базах даних ОР, та від видалення або її зміни;</w:t>
            </w:r>
          </w:p>
          <w:p w14:paraId="180C304C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5) надавати державним органам та Регулятору інформацію, необхідну для виконання ними законодавчо встановлених функцій та здійснення повноважень;</w:t>
            </w:r>
          </w:p>
          <w:p w14:paraId="26A58AE9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6) забезпечити збереження конфіденційності даних, що надаються учасниками РДН/ВДР, та іншої інформації, викриття якої може вплинути на (спотворити) результати торгів;</w:t>
            </w:r>
          </w:p>
          <w:p w14:paraId="37CEC212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7) приймати до розгляду від учасників РДН/ВДР пропозиції щодо внесення змін до цих Правил;</w:t>
            </w:r>
          </w:p>
          <w:p w14:paraId="11F7F393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8) повідомляти учасникам РДН/ВДР про включення/зміну/виключення їхніх уповноважених осіб до/із реєстру користувачів.</w:t>
            </w:r>
          </w:p>
          <w:p w14:paraId="7048095E" w14:textId="77777777" w:rsidR="008C7149" w:rsidRPr="00C0287B" w:rsidRDefault="008C7149" w:rsidP="00A24A5E">
            <w:pPr>
              <w:tabs>
                <w:tab w:val="left" w:pos="1245"/>
              </w:tabs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9) повідомляти Регулятора про виявлені порушення учасниками РДН/ВДР цих Правил; </w:t>
            </w:r>
          </w:p>
          <w:p w14:paraId="169C597B" w14:textId="77777777" w:rsidR="008C7149" w:rsidRPr="00C0287B" w:rsidRDefault="008C7149" w:rsidP="00A24A5E">
            <w:pPr>
              <w:tabs>
                <w:tab w:val="left" w:pos="1245"/>
              </w:tabs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10) надавати Регулятору дані, необхідні для здійснення моніторингу РДН/ВДР у порядку та у строки, визначені Регулятором; </w:t>
            </w:r>
          </w:p>
          <w:p w14:paraId="072180C1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11) оприлюднювати до 01 лютого року, наступного за звітним, на </w:t>
            </w:r>
            <w:proofErr w:type="spellStart"/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вебсайті</w:t>
            </w:r>
            <w:proofErr w:type="spellEnd"/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ОР щорічний звіт щодо роботи РДН/ВДР з відображенням агрегованих та/або знеособлених даних.</w:t>
            </w:r>
          </w:p>
        </w:tc>
        <w:tc>
          <w:tcPr>
            <w:tcW w:w="5245" w:type="dxa"/>
          </w:tcPr>
          <w:p w14:paraId="2B552104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1.3.6. ОР зобов’язаний:</w:t>
            </w:r>
          </w:p>
          <w:p w14:paraId="7BE05311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1) відкрити в одному з уповноважених банків поточний рахунок із спеціальним режимом використання для здійснення розрахунків з учасниками РДН/ВДР;</w:t>
            </w:r>
          </w:p>
          <w:p w14:paraId="67DFB15A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2) забезпечити рівні умови участі на РДН/ВДР;</w:t>
            </w:r>
          </w:p>
          <w:p w14:paraId="0BA3C568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3) забезпечити повну і точну реєстрацію та збереження всіх даних, наданих йому або 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сформованих ним у процесі організації та проведення торгів, в електронних базах даних;</w:t>
            </w:r>
          </w:p>
          <w:p w14:paraId="24D8D5FD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4) захистити бази даних і програмне забезпечення ОР від отримання доступу сторонніми особами до інформації, що міститься в електронних базах даних ОР, та від видалення або її зміни;</w:t>
            </w:r>
          </w:p>
          <w:p w14:paraId="2D960F05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5) надавати державним органам та Регулятору інформацію, необхідну для виконання ними законодавчо встановлених функцій та здійснення повноважень;</w:t>
            </w:r>
          </w:p>
          <w:p w14:paraId="70CB10EC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6) забезпечити збереження конфіденційності даних, що надаються учасниками РДН/ВДР, та іншої інформації, викриття якої може вплинути на (спотворити) результати торгів;</w:t>
            </w:r>
          </w:p>
          <w:p w14:paraId="39553355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7) приймати до розгляду від учасників РДН/ВДР пропозиції щодо внесення змін до цих Правил;</w:t>
            </w:r>
          </w:p>
          <w:p w14:paraId="149F18A0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8) повідомляти учасникам РДН/ВДР про включення/зміну/виключення їхніх уповноважених осіб до/із реєстру користувачів.</w:t>
            </w:r>
          </w:p>
          <w:p w14:paraId="36807650" w14:textId="77777777" w:rsidR="008C7149" w:rsidRPr="00C0287B" w:rsidRDefault="008C7149" w:rsidP="00A24A5E">
            <w:pPr>
              <w:tabs>
                <w:tab w:val="left" w:pos="124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  <w:t>9) повідомляти Регулятора про виявлені порушення учасниками РДН/ВДР цих Правил;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94799C6" w14:textId="77777777" w:rsidR="008C7149" w:rsidRPr="00C0287B" w:rsidRDefault="008C7149" w:rsidP="00A24A5E">
            <w:pPr>
              <w:tabs>
                <w:tab w:val="left" w:pos="124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9)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надавати Регулятору дані, необхідні для здійснення моніторингу РДН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 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ВДР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у порядку та у строки, визначені Регулятором; </w:t>
            </w:r>
          </w:p>
          <w:p w14:paraId="4AE34268" w14:textId="77777777" w:rsidR="008C7149" w:rsidRPr="00C0287B" w:rsidRDefault="008C7149" w:rsidP="00A24A5E">
            <w:pPr>
              <w:pStyle w:val="a6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10)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оприлюднювати до 01 лютого року, наступного за звітним, на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вебсайті</w:t>
            </w:r>
            <w:proofErr w:type="spellEnd"/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ОР щорічний звіт щодо роботи РДН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ВДР з відображенням агрегованих та/або знеособлених даних.</w:t>
            </w:r>
          </w:p>
        </w:tc>
        <w:tc>
          <w:tcPr>
            <w:tcW w:w="4965" w:type="dxa"/>
          </w:tcPr>
          <w:p w14:paraId="0B7764D4" w14:textId="77777777" w:rsidR="00AC2A36" w:rsidRPr="00C0287B" w:rsidRDefault="00242081" w:rsidP="00404131">
            <w:pPr>
              <w:pStyle w:val="a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Пропонується новий підпункт 9 виключити, оскільки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зобов'язуючі</w:t>
            </w:r>
            <w:proofErr w:type="spellEnd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положення</w:t>
            </w:r>
            <w:proofErr w:type="spellEnd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Правил РДН/ВДР щодо не порушення учасниками РДН/ВДР цих Правил стосуються всього чинного законодавства України, не тільки енергетичного та того, що регламентує роботу РДН та ВДР. О</w:t>
            </w:r>
            <w:r w:rsidR="00AC2A36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ператор ринку не може забезпечити перевірку дотримання учасниками РДН/ВДР вимог </w:t>
            </w:r>
            <w:r w:rsidR="00404131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усього чинного </w:t>
            </w:r>
            <w:r w:rsidR="00AC2A36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законодавства</w:t>
            </w:r>
            <w:r w:rsidR="00FC6FDE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оскільки інформація щодо </w:t>
            </w:r>
            <w:r w:rsidR="00FC6FDE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порушення законодавства, яке регулює інші сегменти ринку електричної енергії, та законодавства, що не є не енергетичним (наприклад, подання податкової та\або статистичної звітності), відсутня в АТ «Оператор ринку». </w:t>
            </w:r>
          </w:p>
          <w:p w14:paraId="7E63D2B5" w14:textId="77777777" w:rsidR="00862F0A" w:rsidRPr="00C0287B" w:rsidRDefault="00242081" w:rsidP="00AC2A36">
            <w:pPr>
              <w:pStyle w:val="a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Крім того,</w:t>
            </w:r>
            <w:r w:rsidR="00404131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випадки, про які оператор ринку повідомляє Регулятора вже передбачені Правилами РДН/ВДР, наприклад, згідно з вимогами глави </w:t>
            </w:r>
            <w:r w:rsidR="00AC2A36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2.4 оператор ринку зобов’язаний повідомити регулятора про таке призупинення </w:t>
            </w:r>
            <w:r w:rsidR="00404131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участі у РДН/ВДР </w:t>
            </w:r>
            <w:r w:rsidR="00AC2A36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та </w:t>
            </w:r>
            <w:r w:rsidR="00404131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</w:t>
            </w:r>
            <w:r w:rsidR="00AC2A36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причини</w:t>
            </w:r>
            <w:r w:rsidR="00404131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такого призупинення</w:t>
            </w:r>
            <w:r w:rsidR="00AC2A36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569764B6" w14:textId="77777777" w:rsidR="00862F0A" w:rsidRPr="00C0287B" w:rsidRDefault="00862F0A" w:rsidP="00A24A5E">
            <w:pPr>
              <w:pStyle w:val="a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8FF76CF" w14:textId="77777777" w:rsidR="008C7149" w:rsidRPr="00C0287B" w:rsidRDefault="00034432" w:rsidP="00A24A5E">
            <w:pPr>
              <w:pStyle w:val="a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 п</w:t>
            </w:r>
            <w:r w:rsidR="00404131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ідпункт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ах</w:t>
            </w:r>
            <w:r w:rsidR="00404131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10 та 11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пропонується</w:t>
            </w:r>
            <w:r w:rsidR="00404131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р</w:t>
            </w:r>
            <w:r w:rsidR="008C7149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едакційно, замінити знак «/», що відповідає значенню «та/або» на слово «та», додати кому.</w:t>
            </w:r>
          </w:p>
          <w:p w14:paraId="4B7D8AC3" w14:textId="77777777" w:rsidR="008C7149" w:rsidRPr="00C0287B" w:rsidRDefault="008C7149" w:rsidP="00A24A5E">
            <w:pPr>
              <w:pStyle w:val="a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0287B" w:rsidRPr="00C0287B" w14:paraId="5A59F10A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2204CF18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1.7.6. ОР має право використовувати дані, що генеруються учасниками РДН/ВДР для участі 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торгах, для статистичних цілей та </w:t>
            </w:r>
            <w:r w:rsidRPr="00C0287B">
              <w:rPr>
                <w:rFonts w:ascii="Times New Roman" w:hAnsi="Times New Roman" w:cs="Times New Roman"/>
                <w:b/>
                <w:sz w:val="24"/>
                <w:szCs w:val="24"/>
              </w:rPr>
              <w:t>аналіз роботи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РДН/ВДР. Такі статистичні дані та результати </w:t>
            </w:r>
            <w:r w:rsidRPr="00C0287B">
              <w:rPr>
                <w:rFonts w:ascii="Times New Roman" w:hAnsi="Times New Roman" w:cs="Times New Roman"/>
                <w:b/>
                <w:sz w:val="24"/>
                <w:szCs w:val="24"/>
              </w:rPr>
              <w:t>аналіз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можуть бути оприлюднені. У цьому випадку ОР зобов'язаний гарантувати, що дані залишаться анонімними.</w:t>
            </w:r>
          </w:p>
        </w:tc>
        <w:tc>
          <w:tcPr>
            <w:tcW w:w="5245" w:type="dxa"/>
          </w:tcPr>
          <w:p w14:paraId="2D8984BE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1.7.6. ОР має право використовувати дані, що генеруються учасниками РДН/ВДР для участі на 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торгах, для статистичних цілей та </w:t>
            </w:r>
            <w:r w:rsidRPr="00C0287B">
              <w:rPr>
                <w:rFonts w:ascii="Times New Roman" w:hAnsi="Times New Roman" w:cs="Times New Roman"/>
                <w:bCs/>
                <w:sz w:val="24"/>
                <w:szCs w:val="24"/>
              </w:rPr>
              <w:t>аналіз</w:t>
            </w:r>
            <w:r w:rsidRPr="00C0287B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C028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роботи РДН/ВДР. Такі статистичні дані та результати аналіз</w:t>
            </w:r>
            <w:r w:rsidRPr="00C0287B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можуть бути оприлюднені. У цьому випадку ОР зобов'язаний гарантувати, що дані залишаться анонімними.</w:t>
            </w:r>
          </w:p>
        </w:tc>
        <w:tc>
          <w:tcPr>
            <w:tcW w:w="4965" w:type="dxa"/>
          </w:tcPr>
          <w:p w14:paraId="0FB62945" w14:textId="77777777" w:rsidR="008C7149" w:rsidRPr="00C0287B" w:rsidRDefault="008C7149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Звертаємо увагу на те, що </w:t>
            </w:r>
            <w:proofErr w:type="spellStart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проєкт</w:t>
            </w:r>
            <w:proofErr w:type="spellEnd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рішення (постанова) та порівняльна таблиця до нього 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мають відмінності. Тож, у </w:t>
            </w:r>
            <w:proofErr w:type="spellStart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проєкті</w:t>
            </w:r>
            <w:proofErr w:type="spellEnd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рішення змінені слова слід зазначити у відповідному відмінку.</w:t>
            </w:r>
          </w:p>
        </w:tc>
      </w:tr>
      <w:tr w:rsidR="00C0287B" w:rsidRPr="00C0287B" w14:paraId="520006D1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4780F695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1.12.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Аналіз роботи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РДН/ВДР</w:t>
            </w:r>
          </w:p>
        </w:tc>
        <w:tc>
          <w:tcPr>
            <w:tcW w:w="5245" w:type="dxa"/>
          </w:tcPr>
          <w:p w14:paraId="398085D3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1.12. Аналіз роботи РДН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 ВДР і поведінки учасників РДН/ВДР</w:t>
            </w:r>
          </w:p>
          <w:p w14:paraId="129AC560" w14:textId="77777777" w:rsidR="008C7149" w:rsidRPr="00C0287B" w:rsidRDefault="008C7149" w:rsidP="008D6928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965" w:type="dxa"/>
          </w:tcPr>
          <w:p w14:paraId="56929F8F" w14:textId="77777777" w:rsidR="008C7149" w:rsidRPr="00C0287B" w:rsidRDefault="008C7149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Пропонується уточнити назву глави відповідно до її оновленого змісту.</w:t>
            </w:r>
          </w:p>
        </w:tc>
      </w:tr>
      <w:tr w:rsidR="00C0287B" w:rsidRPr="00C0287B" w14:paraId="4E3E6DC9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66125FE8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1.12.2. Правила поведінки встановлюють вимоги щодо поведінки учасників РДН/ВДР під час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їх участі на РДН та ВДР, і направлені на забезпечення дотримання учасниками РДН/ВДР положень цих Правил та інших нормативно-правових актів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9F63B45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264CA6CD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1.12.2. Правила поведінки встановлюють вимоги щодо </w:t>
            </w:r>
            <w:r w:rsidRPr="00C0287B"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  <w:t>поведінки учасників РДН/ВДР під час їх участі на РДН та ВДР, і направлені на забезпечення</w:t>
            </w:r>
            <w:r w:rsidRPr="00C0287B">
              <w:rPr>
                <w:rFonts w:ascii="Times New Roman" w:hAnsi="Times New Roman" w:cs="Times New Roman"/>
                <w:strike/>
                <w:sz w:val="24"/>
                <w:szCs w:val="24"/>
              </w:rPr>
              <w:t xml:space="preserve"> 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дотримання учасниками РДН/ВДР положень цих Правил та інших нормативно-правових актів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що регулюють функціонування РДН та ВДР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5A7CD0E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5" w:type="dxa"/>
          </w:tcPr>
          <w:p w14:paraId="71726FF8" w14:textId="77777777" w:rsidR="008C7149" w:rsidRPr="00C0287B" w:rsidRDefault="008C7149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Пропонується скоригувати, щоб уникнути суперечності та неоднозначності сприйняття терміну «поведінка учасників РДН/ВДР», оскільки дослідження та «аналіз поведінки учасника ринку» здійснюється відповідно до Вимог щодо забезпечення доброчесності та прозорості на оптовому енергетичному ринку (далі – Вимоги доброчесності).</w:t>
            </w:r>
          </w:p>
        </w:tc>
      </w:tr>
      <w:tr w:rsidR="00C0287B" w:rsidRPr="00C0287B" w14:paraId="386FA4B2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4C06990D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1.12.3. ОР здійснює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аналіз роботи РДН та ВДР і поведінки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учасників РДН/ВДР у процесі участі на торгах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РДН та ВДР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42A6A2E" w14:textId="77777777" w:rsidR="008C7149" w:rsidRPr="00C0287B" w:rsidRDefault="008C7149" w:rsidP="00A24A5E">
            <w:pPr>
              <w:tabs>
                <w:tab w:val="left" w:pos="705"/>
              </w:tabs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5A38341C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1.12.3. ОР здійснює аналіз роботи РДН та ВДР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і </w:t>
            </w:r>
            <w:r w:rsidR="00862F0A" w:rsidRPr="00C0287B">
              <w:rPr>
                <w:rFonts w:ascii="Times New Roman" w:hAnsi="Times New Roman" w:cs="Times New Roman"/>
                <w:sz w:val="24"/>
                <w:szCs w:val="24"/>
              </w:rPr>
              <w:t>поведінки учасників РДН/ВДР у процесі участі на торгах на РДН та ВДР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3934085D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 за дотриманням цих Правил здійснює Регулятор відповідно до повноважень, передбачених законодавством України.</w:t>
            </w:r>
          </w:p>
        </w:tc>
        <w:tc>
          <w:tcPr>
            <w:tcW w:w="4965" w:type="dxa"/>
          </w:tcPr>
          <w:p w14:paraId="1C31AABC" w14:textId="77777777" w:rsidR="008C7149" w:rsidRPr="00C0287B" w:rsidRDefault="005E3040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 зв’язку з тим, що у Правилах поведінки є положення, що повторюють норму цього пункту, пропонуємо визначити відповідні вимоги в одному місці, тобто лише у Правилах РДН/ВДР. </w:t>
            </w:r>
          </w:p>
        </w:tc>
      </w:tr>
      <w:tr w:rsidR="00C0287B" w:rsidRPr="00C0287B" w14:paraId="4BCEDAD0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2E0E158F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1.12.4.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У випадку виявлення порушення учасником РДН/ВДР цих Правил ОР повідомляє Регулятора протягом 2 </w:t>
            </w:r>
            <w:r w:rsidRPr="00C028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робочих 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днів з дати фіксації порушення.</w:t>
            </w:r>
          </w:p>
        </w:tc>
        <w:tc>
          <w:tcPr>
            <w:tcW w:w="5245" w:type="dxa"/>
          </w:tcPr>
          <w:p w14:paraId="6D5DE111" w14:textId="77777777" w:rsidR="008C7149" w:rsidRPr="00C0287B" w:rsidRDefault="008C7149" w:rsidP="00A24A5E">
            <w:pPr>
              <w:pStyle w:val="a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Виключити.</w:t>
            </w:r>
          </w:p>
        </w:tc>
        <w:tc>
          <w:tcPr>
            <w:tcW w:w="4965" w:type="dxa"/>
          </w:tcPr>
          <w:p w14:paraId="45904C60" w14:textId="77777777" w:rsidR="008C7149" w:rsidRPr="00C0287B" w:rsidRDefault="005E3040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Відповідно до обґрунтування до п.1.3.6 Правил РДН/ВДР.</w:t>
            </w:r>
          </w:p>
        </w:tc>
      </w:tr>
      <w:tr w:rsidR="00C0287B" w:rsidRPr="00C0287B" w14:paraId="2F57B1B3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59AD3288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C0287B">
              <w:t xml:space="preserve">2.1.3. Форма заяви про участь у РДН та ВДР та вимоги до інформації, що в ній зазначається, встановлюються ОР та розміщуються на його </w:t>
            </w:r>
            <w:proofErr w:type="spellStart"/>
            <w:r w:rsidRPr="00C0287B">
              <w:t>вебсайті</w:t>
            </w:r>
            <w:proofErr w:type="spellEnd"/>
            <w:r w:rsidRPr="00C0287B">
              <w:t>. Заява про участь у РДН та ВДР включає:</w:t>
            </w:r>
          </w:p>
          <w:p w14:paraId="6478647E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C0287B">
              <w:lastRenderedPageBreak/>
              <w:t>1) повне найменування, місцезнаходження, код ЄДРПОУ (для фізичних осіб-підприємців - реєстраційний номер облікової картки платника податків);</w:t>
            </w:r>
          </w:p>
          <w:p w14:paraId="79B434D9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C0287B">
              <w:t>2) прізвище, ім'я, по батькові та посада особи, яка має право підписувати договори та вчиняти дії від імені заявника, та підтверджуючі документи;</w:t>
            </w:r>
          </w:p>
          <w:p w14:paraId="115C6B6F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C0287B">
              <w:t>3) інформацію про наявність у заявника ліцензій, виданих відповідно до вимог Закону;</w:t>
            </w:r>
          </w:p>
          <w:p w14:paraId="21924BE1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C0287B">
              <w:t xml:space="preserve">4) реквізити поточного рахунку заявника та додатково для </w:t>
            </w:r>
            <w:proofErr w:type="spellStart"/>
            <w:r w:rsidRPr="00C0287B">
              <w:t>електропостачальників</w:t>
            </w:r>
            <w:proofErr w:type="spellEnd"/>
            <w:r w:rsidRPr="00C0287B">
              <w:t xml:space="preserve"> - реквізити поточного рахунку із спеціальним режимом використання, відкритого відповідно до вимог </w:t>
            </w:r>
            <w:hyperlink r:id="rId9" w:tgtFrame="_blank" w:history="1">
              <w:r w:rsidRPr="00C0287B">
                <w:rPr>
                  <w:rStyle w:val="a4"/>
                  <w:color w:val="auto"/>
                </w:rPr>
                <w:t>Закону</w:t>
              </w:r>
            </w:hyperlink>
            <w:r w:rsidRPr="00C0287B">
              <w:t>;</w:t>
            </w:r>
          </w:p>
          <w:p w14:paraId="0475C651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C0287B">
              <w:t>5) EIC-код учасника ринку;</w:t>
            </w:r>
          </w:p>
          <w:p w14:paraId="3545C128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</w:rPr>
            </w:pPr>
            <w:r w:rsidRPr="00C0287B">
              <w:rPr>
                <w:b/>
                <w:bCs/>
              </w:rPr>
              <w:t>6) ECRB-код учасника оптового енергетичного ринку;</w:t>
            </w:r>
          </w:p>
          <w:p w14:paraId="500FEA0E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C0287B">
              <w:rPr>
                <w:b/>
              </w:rPr>
              <w:t>7</w:t>
            </w:r>
            <w:r w:rsidRPr="00C0287B">
              <w:t>) прізвище, ім'я, по батькові, номери телефонів, e-</w:t>
            </w:r>
            <w:proofErr w:type="spellStart"/>
            <w:r w:rsidRPr="00C0287B">
              <w:t>mail</w:t>
            </w:r>
            <w:proofErr w:type="spellEnd"/>
            <w:r w:rsidRPr="00C0287B">
              <w:t xml:space="preserve"> адреси уповноважених заявником контактних осіб;</w:t>
            </w:r>
          </w:p>
          <w:p w14:paraId="0D9302B7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C0287B">
              <w:rPr>
                <w:b/>
              </w:rPr>
              <w:t>8</w:t>
            </w:r>
            <w:r w:rsidRPr="00C0287B">
              <w:t>) поштову адресу заявника, номери телефонів, e-</w:t>
            </w:r>
            <w:proofErr w:type="spellStart"/>
            <w:r w:rsidRPr="00C0287B">
              <w:t>mail</w:t>
            </w:r>
            <w:proofErr w:type="spellEnd"/>
            <w:r w:rsidRPr="00C0287B">
              <w:t xml:space="preserve"> адреси для зв'язку та направлення офіційних письмових повідомлень;</w:t>
            </w:r>
          </w:p>
          <w:p w14:paraId="5BDBE1F9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C0287B">
              <w:rPr>
                <w:b/>
              </w:rPr>
              <w:t>9</w:t>
            </w:r>
            <w:r w:rsidRPr="00C0287B">
              <w:t>) інформацію про уповноважених осіб заявника та зразки їх підписів.</w:t>
            </w:r>
          </w:p>
          <w:p w14:paraId="1D78EFD7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</w:rPr>
            </w:pPr>
            <w:r w:rsidRPr="00C0287B">
              <w:rPr>
                <w:b/>
              </w:rPr>
              <w:t>10</w:t>
            </w:r>
            <w:r w:rsidRPr="00C0287B">
              <w:t>) дані про реєстрацію заявника як платника податку на додану вартість (за наявності).</w:t>
            </w:r>
          </w:p>
        </w:tc>
        <w:tc>
          <w:tcPr>
            <w:tcW w:w="5245" w:type="dxa"/>
          </w:tcPr>
          <w:p w14:paraId="4395D18A" w14:textId="77777777" w:rsidR="008C7149" w:rsidRPr="00C0287B" w:rsidRDefault="008C7149" w:rsidP="00A24A5E">
            <w:pPr>
              <w:pStyle w:val="a6"/>
            </w:pPr>
          </w:p>
        </w:tc>
        <w:tc>
          <w:tcPr>
            <w:tcW w:w="4965" w:type="dxa"/>
          </w:tcPr>
          <w:p w14:paraId="65946B14" w14:textId="77777777" w:rsidR="008C7149" w:rsidRPr="00C0287B" w:rsidRDefault="008C7149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Зауважуємо, що впровадження такої зміни потребує, зокрема, внесення змін у програмне забезпечення ОР, а для цього потрібен певний час. </w:t>
            </w:r>
          </w:p>
          <w:p w14:paraId="09DCD734" w14:textId="77777777" w:rsidR="008C7149" w:rsidRPr="00C0287B" w:rsidRDefault="008C7149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Пропонується надати відстрочення введення в дію відповідних змін </w:t>
            </w:r>
            <w:r w:rsidRPr="00C0287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до 01 липня 2026 року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78389FCF" w14:textId="77777777" w:rsidR="008C7149" w:rsidRPr="00C0287B" w:rsidRDefault="008C7149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0287B" w:rsidRPr="00C0287B" w14:paraId="54C4EFB5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5248F046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Cs w:val="26"/>
                <w:shd w:val="clear" w:color="auto" w:fill="FFFFFF"/>
              </w:rPr>
            </w:pPr>
            <w:r w:rsidRPr="00C0287B">
              <w:rPr>
                <w:szCs w:val="26"/>
                <w:shd w:val="clear" w:color="auto" w:fill="FFFFFF"/>
              </w:rPr>
              <w:lastRenderedPageBreak/>
              <w:t xml:space="preserve">2.1.12. ОР створює та веде реєстр учасників РДН/ВДР, що включає найменування учасника, код ЄДРПОУ, </w:t>
            </w:r>
            <w:r w:rsidRPr="00C0287B">
              <w:rPr>
                <w:b/>
                <w:bCs/>
                <w:szCs w:val="26"/>
                <w:shd w:val="clear" w:color="auto" w:fill="FFFFFF"/>
              </w:rPr>
              <w:t>ECRB-код учасника оптового енергетичного ринку,</w:t>
            </w:r>
            <w:r w:rsidRPr="00C0287B">
              <w:rPr>
                <w:szCs w:val="26"/>
                <w:shd w:val="clear" w:color="auto" w:fill="FFFFFF"/>
              </w:rPr>
              <w:t xml:space="preserve"> статус учасника РДН/ВДР (активний/призупинений). ОР </w:t>
            </w:r>
            <w:r w:rsidRPr="00C0287B">
              <w:rPr>
                <w:szCs w:val="26"/>
                <w:shd w:val="clear" w:color="auto" w:fill="FFFFFF"/>
              </w:rPr>
              <w:lastRenderedPageBreak/>
              <w:t xml:space="preserve">оприлюднює реєстр учасників РДН/ВДР на власному </w:t>
            </w:r>
            <w:proofErr w:type="spellStart"/>
            <w:r w:rsidRPr="00C0287B">
              <w:rPr>
                <w:szCs w:val="26"/>
                <w:shd w:val="clear" w:color="auto" w:fill="FFFFFF"/>
              </w:rPr>
              <w:t>вебсайті</w:t>
            </w:r>
            <w:proofErr w:type="spellEnd"/>
            <w:r w:rsidRPr="00C0287B">
              <w:rPr>
                <w:szCs w:val="26"/>
                <w:shd w:val="clear" w:color="auto" w:fill="FFFFFF"/>
              </w:rPr>
              <w:t xml:space="preserve"> та підтримує актуальність інформації, що в ньому міститься.</w:t>
            </w:r>
          </w:p>
        </w:tc>
        <w:tc>
          <w:tcPr>
            <w:tcW w:w="5245" w:type="dxa"/>
          </w:tcPr>
          <w:p w14:paraId="53369BE0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Cs w:val="26"/>
              </w:rPr>
            </w:pPr>
          </w:p>
        </w:tc>
        <w:tc>
          <w:tcPr>
            <w:tcW w:w="4965" w:type="dxa"/>
          </w:tcPr>
          <w:p w14:paraId="7106B02C" w14:textId="77777777" w:rsidR="008C7149" w:rsidRPr="00C0287B" w:rsidRDefault="008C7149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Зауважуємо, що впровадження такої зміни потребує, зокрема, внесення змін у програмне забезпечення ОР, а для цього потрібен певний час. </w:t>
            </w:r>
          </w:p>
          <w:p w14:paraId="28A172FC" w14:textId="77777777" w:rsidR="008C7149" w:rsidRPr="00C0287B" w:rsidRDefault="008C7149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Пропонується надати відстрочення введення в дію відповідних змін </w:t>
            </w:r>
            <w:r w:rsidRPr="00C0287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до 01 липня 2026 року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  <w:tr w:rsidR="00C0287B" w:rsidRPr="00C0287B" w14:paraId="1431B876" w14:textId="77777777" w:rsidTr="00CE3437">
        <w:tc>
          <w:tcPr>
            <w:tcW w:w="15462" w:type="dxa"/>
            <w:gridSpan w:val="4"/>
          </w:tcPr>
          <w:p w14:paraId="222CDB81" w14:textId="77777777" w:rsidR="008C7149" w:rsidRPr="00C0287B" w:rsidRDefault="008C7149" w:rsidP="00A24A5E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Додаток 7</w:t>
            </w:r>
            <w:r w:rsidR="00CE3437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до Правил ринку «на добу наперед»</w:t>
            </w:r>
            <w:r w:rsidR="00CE3437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та внутрішньодобового ринку</w:t>
            </w:r>
          </w:p>
          <w:p w14:paraId="2DEDBB28" w14:textId="77777777" w:rsidR="008C7149" w:rsidRPr="00C0287B" w:rsidRDefault="008C7149" w:rsidP="00A24A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CE3437"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равила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поведінки на ринку «на добу наперед» та внутрішньодобовому ринку</w:t>
            </w:r>
          </w:p>
        </w:tc>
      </w:tr>
      <w:tr w:rsidR="00C0287B" w:rsidRPr="00C0287B" w14:paraId="77EF4992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527E52EB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1.2. Метою цих Правил є забезпечення прозорості функціонування РДН та ВДР та конкуренції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РДН/ВДР.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Аналіз дотримання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Правил ринку «на добу наперед» та внутрішньодобового ринку, затверджених постановою Національної комісії, що здійснює державне регулювання у сферах енергетики та комунальних послуг, від 14 березня 2018 року № 308 (далі - Правила РДН/ВДР), та цих Правил здійснює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. Контроль за дотриманням Правил РДН/ВДР та цих Правил здійснює Регулятор відповідно до повноважень, передбачених законами України. </w:t>
            </w:r>
          </w:p>
          <w:p w14:paraId="533FE939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55E3001B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1.2. Метою цих Правил є забезпечення прозорості функціонування РДН та ВДР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287B"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  <w:t xml:space="preserve">та конкуренції на РДН/ВДР. Аналіз дотримання Правил ринку «на добу наперед» та внутрішньодобового ринку, затверджених постановою Національної комісії, що здійснює державне регулювання у сферах енергетики та комунальних послуг, від 14 березня 2018 року № 308 (далі - Правила РДН/ВДР), та цих Правил здійснює ОР. Контроль за дотриманням Правил РДН/ВДР та цих Правил здійснює Регулятор відповідно до повноважень, передбачених законами України. </w:t>
            </w:r>
          </w:p>
        </w:tc>
        <w:tc>
          <w:tcPr>
            <w:tcW w:w="4965" w:type="dxa"/>
          </w:tcPr>
          <w:p w14:paraId="0087E1D5" w14:textId="77777777" w:rsidR="008C7149" w:rsidRPr="00C0287B" w:rsidRDefault="008C7149" w:rsidP="00A24A5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Пропонується видалити друге речення п.1.2 Правил поведінки, оскільки воно є повтором зміненої норми п 1.12.3 Правил РДН/ВДР. Відповідно третє речення пропонується перенести у п.1.12.3 Правил РДН/ВДР.</w:t>
            </w:r>
          </w:p>
        </w:tc>
      </w:tr>
      <w:tr w:rsidR="00C0287B" w:rsidRPr="00C0287B" w14:paraId="4EA1D6C4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31E651CA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b/>
                <w:bCs/>
                <w:i/>
                <w:iCs/>
              </w:rPr>
            </w:pPr>
            <w:bookmarkStart w:id="0" w:name="n1619"/>
            <w:bookmarkEnd w:id="0"/>
            <w:r w:rsidRPr="00C0287B">
              <w:rPr>
                <w:b/>
                <w:bCs/>
                <w:i/>
                <w:iCs/>
              </w:rPr>
              <w:t>Положення відсутнє.</w:t>
            </w:r>
          </w:p>
        </w:tc>
        <w:tc>
          <w:tcPr>
            <w:tcW w:w="5245" w:type="dxa"/>
          </w:tcPr>
          <w:p w14:paraId="6BDC790A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trike/>
              </w:rPr>
            </w:pPr>
            <w:r w:rsidRPr="00C0287B">
              <w:rPr>
                <w:b/>
                <w:bCs/>
                <w:strike/>
              </w:rPr>
              <w:t>2.2. Забороняються будь-які узгоджені дії ОР та учасників РДН/ВДР щодо попередніх домовленостей з торгівлі на РДН та/або ВДР.</w:t>
            </w:r>
          </w:p>
        </w:tc>
        <w:tc>
          <w:tcPr>
            <w:tcW w:w="4965" w:type="dxa"/>
          </w:tcPr>
          <w:p w14:paraId="041C597E" w14:textId="77777777" w:rsidR="008C7149" w:rsidRPr="00C0287B" w:rsidRDefault="008C7149" w:rsidP="00A24A5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Пропонується виключити як повтор норми Вимог доброчесності та п.2.1 Правил поведінки.</w:t>
            </w:r>
          </w:p>
        </w:tc>
      </w:tr>
      <w:tr w:rsidR="00C0287B" w:rsidRPr="00C0287B" w14:paraId="3E84000B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31B90C8C" w14:textId="77777777" w:rsidR="008C7149" w:rsidRPr="00C0287B" w:rsidRDefault="008C7149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2.3.</w:t>
            </w: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ОР та учасники РДН/ВДР зобов’язані:</w:t>
            </w:r>
          </w:p>
          <w:p w14:paraId="23232D8E" w14:textId="77777777" w:rsidR="008C7149" w:rsidRPr="00C0287B" w:rsidRDefault="008C7149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1) поважати вільну і чесну конкуренцію з метою формування цін на РДН/ВДР, що відображають справедливу конкурентну взаємодію між попитом і пропозицією;</w:t>
            </w:r>
          </w:p>
          <w:p w14:paraId="17975A22" w14:textId="77777777" w:rsidR="008C7149" w:rsidRPr="00C0287B" w:rsidRDefault="008C7149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2) не займатися діяльністю, що може призвести до маніпулювання ринком;</w:t>
            </w:r>
          </w:p>
          <w:p w14:paraId="24699103" w14:textId="77777777" w:rsidR="008C7149" w:rsidRPr="00C0287B" w:rsidRDefault="008C7149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3) вирішувати між собою питання, що виникають у процесі проведення торгів на РДН/ВДР, відповідно до усталених ринкових практик і стандартів та вимог чинного законодавства;</w:t>
            </w:r>
          </w:p>
          <w:p w14:paraId="00ECDE96" w14:textId="77777777" w:rsidR="008C7149" w:rsidRPr="00C0287B" w:rsidRDefault="008C7149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4) ставитися до контрагента справедливо і чесно та належним чином вирішувати будь-які конфлікти інтересів, що можуть виникнути;</w:t>
            </w:r>
          </w:p>
          <w:p w14:paraId="1A23C057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highlight w:val="yellow"/>
              </w:rPr>
            </w:pPr>
            <w:r w:rsidRPr="00C0287B">
              <w:t>5) ефективно організовувати та вести  господарську діяльність з торгівлі електричною енергією на РДН/ВДР, забезпечуючи належний розподіл обов'язків персоналу та ретельний контроль за операціями з торгівлі електричною енергією на РДН/ВДР.</w:t>
            </w:r>
          </w:p>
        </w:tc>
        <w:tc>
          <w:tcPr>
            <w:tcW w:w="5245" w:type="dxa"/>
          </w:tcPr>
          <w:p w14:paraId="689684A6" w14:textId="77777777" w:rsidR="008C7149" w:rsidRPr="00C0287B" w:rsidRDefault="008C7149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lastRenderedPageBreak/>
              <w:t>2.2.</w:t>
            </w: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ОР та учасники РДН/ВДР зобов’язані:</w:t>
            </w:r>
          </w:p>
          <w:p w14:paraId="716BBEBD" w14:textId="77777777" w:rsidR="008C7149" w:rsidRPr="00C0287B" w:rsidRDefault="008C7149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1) поважати вільну і чесну конкуренцію з метою формування цін на РДН/ВДР, що відображають справедливу конкурентну взаємодію між попитом і пропозицією;</w:t>
            </w:r>
          </w:p>
          <w:p w14:paraId="4D814681" w14:textId="77777777" w:rsidR="008C7149" w:rsidRPr="00C0287B" w:rsidRDefault="008C7149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2) не займатися діяльністю, що може призвести до маніпулювання ринком;</w:t>
            </w:r>
          </w:p>
          <w:p w14:paraId="737AA7CA" w14:textId="77777777" w:rsidR="008C7149" w:rsidRPr="00C0287B" w:rsidRDefault="008C7149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3) вирішувати між собою питання, що виникають у процесі проведення торгів на РДН/ВДР, відповідно до усталених ринкових практик і стандартів та вимог чинного законодавства;</w:t>
            </w:r>
          </w:p>
          <w:p w14:paraId="4383E3EC" w14:textId="77777777" w:rsidR="008C7149" w:rsidRPr="00C0287B" w:rsidRDefault="008C7149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4) ставитися до контрагента справедливо і чесно та належним чином вирішувати будь-які конфлікти інтересів, що можуть виникнути;</w:t>
            </w:r>
          </w:p>
          <w:p w14:paraId="35CBB22C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b/>
                <w:bCs/>
                <w:highlight w:val="yellow"/>
              </w:rPr>
            </w:pPr>
            <w:r w:rsidRPr="00C0287B">
              <w:t>5) ефективно організовувати та вести  господарську діяльність з торгівлі електричною енергією на РДН/ВДР, забезпечуючи належний розподіл обов'язків персоналу та ретельний контроль за операціями з торгівлі електричною енергією на РДН/ВДР.</w:t>
            </w:r>
          </w:p>
        </w:tc>
        <w:tc>
          <w:tcPr>
            <w:tcW w:w="4965" w:type="dxa"/>
          </w:tcPr>
          <w:p w14:paraId="627F08DD" w14:textId="77777777" w:rsidR="008C7149" w:rsidRPr="00C0287B" w:rsidRDefault="008C7149" w:rsidP="00A24A5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Зміна нумерації у зв’язку з пропозицією вище щодо виключення положення п.2.2 Правил поведінки. </w:t>
            </w:r>
          </w:p>
        </w:tc>
      </w:tr>
      <w:tr w:rsidR="00C0287B" w:rsidRPr="00C0287B" w14:paraId="54D18C04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69028634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rPr>
                <w:highlight w:val="yellow"/>
              </w:rPr>
            </w:pPr>
            <w:r w:rsidRPr="00C0287B">
              <w:t xml:space="preserve">3. </w:t>
            </w:r>
            <w:r w:rsidRPr="00C0287B">
              <w:rPr>
                <w:b/>
                <w:bCs/>
              </w:rPr>
              <w:t>Аналіз ОР роботи</w:t>
            </w:r>
            <w:r w:rsidRPr="00C0287B">
              <w:t xml:space="preserve"> РДН/ВДР</w:t>
            </w:r>
          </w:p>
        </w:tc>
        <w:tc>
          <w:tcPr>
            <w:tcW w:w="5245" w:type="dxa"/>
          </w:tcPr>
          <w:p w14:paraId="20E35B6C" w14:textId="77777777" w:rsidR="008C7149" w:rsidRPr="00C0287B" w:rsidRDefault="008C7149" w:rsidP="00A24A5E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</w:pPr>
            <w:r w:rsidRPr="00C0287B">
              <w:t xml:space="preserve">3. </w:t>
            </w:r>
            <w:r w:rsidR="00862F0A" w:rsidRPr="00C0287B">
              <w:rPr>
                <w:b/>
                <w:bCs/>
              </w:rPr>
              <w:t>А</w:t>
            </w:r>
            <w:r w:rsidRPr="00C0287B">
              <w:rPr>
                <w:b/>
                <w:bCs/>
              </w:rPr>
              <w:t>наліз роботи РДН та ВДР</w:t>
            </w:r>
          </w:p>
        </w:tc>
        <w:tc>
          <w:tcPr>
            <w:tcW w:w="4965" w:type="dxa"/>
          </w:tcPr>
          <w:p w14:paraId="4D37129A" w14:textId="77777777" w:rsidR="008C7149" w:rsidRPr="00C0287B" w:rsidRDefault="00C0287B" w:rsidP="00A24A5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highlight w:val="yellow"/>
              </w:rPr>
            </w:pPr>
            <w:r>
              <w:rPr>
                <w:i/>
                <w:iCs/>
              </w:rPr>
              <w:t>Редакційно.</w:t>
            </w:r>
          </w:p>
        </w:tc>
      </w:tr>
      <w:tr w:rsidR="00C0287B" w:rsidRPr="00C0287B" w14:paraId="5CEAB494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05F548C7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3.3. У цілях запобігання маніпулюванню ринком, виникнення конфлікту інтересів, а також зниження ризиків при організації та проведенні торгів на РДН/ВДР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проводить аналіз дотримання учасниками РДН/ВДР вимог цих Правил, Правил РДН/ВДР та інших нормативно-правових актів та документів, що регламентують функціонування РДН та ВДР.</w:t>
            </w:r>
          </w:p>
        </w:tc>
        <w:tc>
          <w:tcPr>
            <w:tcW w:w="5245" w:type="dxa"/>
          </w:tcPr>
          <w:p w14:paraId="2DF5AD2C" w14:textId="77777777" w:rsidR="008C7149" w:rsidRPr="00C0287B" w:rsidRDefault="008C7149" w:rsidP="00A24A5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Виключити.</w:t>
            </w:r>
          </w:p>
        </w:tc>
        <w:tc>
          <w:tcPr>
            <w:tcW w:w="4965" w:type="dxa"/>
          </w:tcPr>
          <w:p w14:paraId="45013146" w14:textId="77777777" w:rsidR="008C7149" w:rsidRPr="00C0287B" w:rsidRDefault="008C7149" w:rsidP="00A24A5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Технічне зауваження: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 xml:space="preserve">У </w:t>
            </w:r>
            <w:proofErr w:type="spellStart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проєкті</w:t>
            </w:r>
            <w:proofErr w:type="spellEnd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рішення (постанові) залишені слова «маніпулюванню ринком, виникнення конфлікту інтересів, а також зниження», які у порівняльній таблиці змінені на слова «</w:t>
            </w:r>
            <w:r w:rsidRPr="00C0287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порушенням на РДН/ВДР, виникнення конфлікту інтересів та зниженню</w:t>
            </w:r>
            <w:r w:rsidRPr="00C0287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».</w:t>
            </w:r>
          </w:p>
          <w:p w14:paraId="59CC1E6C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6B806D4" w14:textId="77777777" w:rsidR="008C7149" w:rsidRPr="00C0287B" w:rsidRDefault="008C7149" w:rsidP="00A24A5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Загалом пропонується виключити </w:t>
            </w:r>
            <w:r w:rsidR="00CE3437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пункт 3.3 Правил поведінки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як повтор п.1.12.3 Правил РДН/ВДР.</w:t>
            </w:r>
          </w:p>
        </w:tc>
      </w:tr>
      <w:tr w:rsidR="00C0287B" w:rsidRPr="00C0287B" w14:paraId="6F13B548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331E6922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3.5. У разі виявлення порушення учасниками РДН/ВДР цих Правил, Правил РДН/ВДР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 повідомляє Регулятора протягом 2 робочих днів з дати фіксації порушення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B40F40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9D22F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116F0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0799C211" w14:textId="77777777" w:rsidR="008C7149" w:rsidRPr="00C0287B" w:rsidRDefault="008C7149" w:rsidP="00A24A5E">
            <w:pPr>
              <w:pStyle w:val="a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Виключити.</w:t>
            </w:r>
          </w:p>
        </w:tc>
        <w:tc>
          <w:tcPr>
            <w:tcW w:w="4965" w:type="dxa"/>
          </w:tcPr>
          <w:p w14:paraId="30B6C797" w14:textId="77777777" w:rsidR="008C7149" w:rsidRPr="00C0287B" w:rsidRDefault="005E3040" w:rsidP="00A24A5E">
            <w:pPr>
              <w:pStyle w:val="a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Відповідно до обґрунтування до п.1.3.6 Правил РДН/ВДР.</w:t>
            </w:r>
          </w:p>
        </w:tc>
      </w:tr>
      <w:tr w:rsidR="00C0287B" w:rsidRPr="00C0287B" w14:paraId="5EBF4C0A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621E8BA8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3.6.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Щорічний звіт щодо </w:t>
            </w:r>
            <w:r w:rsidRPr="00C0287B">
              <w:rPr>
                <w:rFonts w:ascii="Times New Roman" w:hAnsi="Times New Roman" w:cs="Times New Roman"/>
                <w:b/>
                <w:sz w:val="24"/>
                <w:szCs w:val="24"/>
              </w:rPr>
              <w:t>роботи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РДН/ВДР з відображенням агрегованих та/або знеособлених даних повинен бути переданий Регулятору не пізніше 01 лютого року, наступного за звітним.</w:t>
            </w:r>
          </w:p>
          <w:p w14:paraId="48E099A7" w14:textId="77777777" w:rsidR="008C7149" w:rsidRPr="00C0287B" w:rsidRDefault="008C7149" w:rsidP="00A24A5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245" w:type="dxa"/>
          </w:tcPr>
          <w:p w14:paraId="6B736B8A" w14:textId="77777777" w:rsidR="008C7149" w:rsidRPr="00C0287B" w:rsidRDefault="008C7149" w:rsidP="00A24A5E">
            <w:pPr>
              <w:pStyle w:val="a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Виключити.</w:t>
            </w:r>
          </w:p>
        </w:tc>
        <w:tc>
          <w:tcPr>
            <w:tcW w:w="4965" w:type="dxa"/>
          </w:tcPr>
          <w:p w14:paraId="45F17F19" w14:textId="77777777" w:rsidR="008C7149" w:rsidRPr="00C0287B" w:rsidRDefault="008C7149" w:rsidP="00A24A5E">
            <w:pPr>
              <w:pStyle w:val="a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Виключити, оскільки вимога повторює підпункт 11 п. 1.3.6 Правил РДН/ВДР.</w:t>
            </w:r>
          </w:p>
          <w:p w14:paraId="5CA5C68F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0287B" w:rsidRPr="00C0287B" w14:paraId="63DABD84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6BD511A4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n1643"/>
            <w:bookmarkEnd w:id="1"/>
            <w:r w:rsidRPr="00C02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4.3. Учасник РДН/ВДР та уповноважені ним на здійснення торгових операцій на РДН та ВДР особи зобов'язані:</w:t>
            </w:r>
          </w:p>
          <w:p w14:paraId="6812C400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1) дотримуватися вимог чинного законодавства України, Правил РДН/ВДР, цих Правил, укладених з ОР договорів, а також  інших документів, розроблених ОР;</w:t>
            </w:r>
          </w:p>
          <w:p w14:paraId="32F624EB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F31AF2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2) повідомляти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про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випадки порушення положень цих Правил, Правил РДН/ВДР та інших нормативно-правових актів та документів, що регламентують функціонування РДН/ВДР, здійснені іншими учасниками РДН/ВДР;</w:t>
            </w:r>
          </w:p>
          <w:p w14:paraId="345D8C02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3)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 подавати до ОР інформацію щодо уповноважених осіб учасника РДН/ВДР, які уповноважуються учасником РДН/ВДР на здійснення операцій на РДН/ВДР із застосуванням програмного забезпечення ОР на користь такого учасника РДН/ВДР.</w:t>
            </w:r>
          </w:p>
        </w:tc>
        <w:tc>
          <w:tcPr>
            <w:tcW w:w="5245" w:type="dxa"/>
          </w:tcPr>
          <w:p w14:paraId="03D0F741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4.3. Учасник РДН/ВДР та уповноважені ним на здійснення торгових операцій на РДН та ВДР особи зобов'язані:</w:t>
            </w:r>
          </w:p>
          <w:p w14:paraId="02AA39E1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 xml:space="preserve">1) дотримуватися вимог </w:t>
            </w:r>
            <w:r w:rsidRPr="00C02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щодо забезпечення доброчесності та прозорості на оптовому енергетичному ринку</w:t>
            </w: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, Правил РДН/ВДР, цих Правил, укладених з ОР договорів, а також  інших документів, розроблених ОР;</w:t>
            </w:r>
          </w:p>
          <w:p w14:paraId="577B283B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2) повідомляти ОР про випадки порушення положень цих Правил, Правил РДН/ВДР та інших нормативно-правових актів та документів, що регламентують функціонування РДН/ВДР, здійснені іншими учасниками РДН/ВДР;</w:t>
            </w:r>
          </w:p>
          <w:p w14:paraId="2AC341D2" w14:textId="77777777" w:rsidR="00CE3437" w:rsidRPr="00C0287B" w:rsidRDefault="00CE3437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C0CC5D" w14:textId="77777777" w:rsidR="008C7149" w:rsidRPr="00C0287B" w:rsidRDefault="008C7149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C0287B">
              <w:rPr>
                <w:rFonts w:ascii="Times New Roman" w:hAnsi="Times New Roman" w:cs="Times New Roman"/>
                <w:sz w:val="24"/>
                <w:szCs w:val="24"/>
              </w:rPr>
              <w:t>3) подавати до ОР інформацію щодо уповноважених осіб учасника РДН/ВДР, які уповноважуються учасником РДН/ВДР на здійснення операцій на РДН/ВДР із застосуванням програмного забезпечення ОР на користь такого учасника РДН/ВДР.</w:t>
            </w:r>
          </w:p>
        </w:tc>
        <w:tc>
          <w:tcPr>
            <w:tcW w:w="4965" w:type="dxa"/>
          </w:tcPr>
          <w:p w14:paraId="426CD2AB" w14:textId="77777777" w:rsidR="008C7149" w:rsidRPr="00C0287B" w:rsidRDefault="008C7149" w:rsidP="00A24A5E">
            <w:pPr>
              <w:pStyle w:val="a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Пропонується </w:t>
            </w:r>
            <w:r w:rsidR="00D36D5E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зробити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посилання на Вимоги доброчесності, які регламентують, зокрема, вимоги щодо поведінки учасників ринку, в </w:t>
            </w:r>
            <w:proofErr w:type="spellStart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т.ч</w:t>
            </w:r>
            <w:proofErr w:type="spellEnd"/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 на РДН та ВДР.</w:t>
            </w:r>
          </w:p>
        </w:tc>
      </w:tr>
      <w:tr w:rsidR="00C0287B" w:rsidRPr="00C0287B" w14:paraId="0B485F87" w14:textId="77777777" w:rsidTr="00CE3437">
        <w:trPr>
          <w:gridAfter w:val="1"/>
          <w:wAfter w:w="12" w:type="dxa"/>
        </w:trPr>
        <w:tc>
          <w:tcPr>
            <w:tcW w:w="5240" w:type="dxa"/>
          </w:tcPr>
          <w:p w14:paraId="59A55129" w14:textId="77777777" w:rsidR="008C7149" w:rsidRPr="00C0287B" w:rsidRDefault="00456790" w:rsidP="00A24A5E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Положення відсутнє.</w:t>
            </w:r>
          </w:p>
        </w:tc>
        <w:tc>
          <w:tcPr>
            <w:tcW w:w="5245" w:type="dxa"/>
          </w:tcPr>
          <w:p w14:paraId="3627746D" w14:textId="77777777" w:rsidR="00456790" w:rsidRPr="00C0287B" w:rsidRDefault="00456790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</w:pPr>
            <w:r w:rsidRPr="00C0287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  <w:t>4.4. Учасникам РДН/ВДР та уповноваженим особам учасника РДН/ВДР заборонено:</w:t>
            </w:r>
          </w:p>
          <w:p w14:paraId="22AA4DF8" w14:textId="77777777" w:rsidR="00456790" w:rsidRPr="00C0287B" w:rsidRDefault="00456790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</w:pPr>
            <w:bookmarkStart w:id="2" w:name="n1650"/>
            <w:bookmarkEnd w:id="2"/>
            <w:r w:rsidRPr="00C0287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  <w:t>1) подавати на торги на РДН/ВДР за попередньою домовленістю з будь-яким іншим не пов’язаним відносинами контролю учасником РДН/ВДР заявки на продаж та купівлю електричної енергії з однаковими цінами та обсягами;</w:t>
            </w:r>
          </w:p>
          <w:p w14:paraId="7A7DEACC" w14:textId="77777777" w:rsidR="00456790" w:rsidRPr="00C0287B" w:rsidRDefault="00456790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</w:pPr>
            <w:bookmarkStart w:id="3" w:name="n2369"/>
            <w:bookmarkEnd w:id="3"/>
            <w:r w:rsidRPr="00C0287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  <w:t xml:space="preserve">2) здійснювати будь-які узгоджені дії з іншими учасниками РДН/ВДР або їх уповноваженими особами, у тому числі проводити попередні домовленості щодо торгівлі на РДН та/або ВДР, що можуть </w:t>
            </w:r>
            <w:r w:rsidRPr="00C0287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  <w:lastRenderedPageBreak/>
              <w:t>змінити формування цін, за рахунок справедливої конкурентної взаємодії між попитом і пропозицією;</w:t>
            </w:r>
          </w:p>
          <w:p w14:paraId="4BA58DCB" w14:textId="77777777" w:rsidR="00456790" w:rsidRPr="00C0287B" w:rsidRDefault="00456790" w:rsidP="00A24A5E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</w:pPr>
            <w:bookmarkStart w:id="4" w:name="n1652"/>
            <w:bookmarkEnd w:id="4"/>
            <w:r w:rsidRPr="00C0287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  <w:t xml:space="preserve">3) використовувати </w:t>
            </w:r>
            <w:proofErr w:type="spellStart"/>
            <w:r w:rsidRPr="00C0287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  <w:t>інсайдерську</w:t>
            </w:r>
            <w:proofErr w:type="spellEnd"/>
            <w:r w:rsidRPr="00C0287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  <w:t xml:space="preserve"> інформацію;</w:t>
            </w:r>
          </w:p>
          <w:p w14:paraId="293D7DFD" w14:textId="77777777" w:rsidR="008C7149" w:rsidRPr="00C0287B" w:rsidRDefault="00456790" w:rsidP="00A24A5E">
            <w:pPr>
              <w:jc w:val="both"/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</w:pPr>
            <w:bookmarkStart w:id="5" w:name="n1653"/>
            <w:bookmarkEnd w:id="5"/>
            <w:r w:rsidRPr="00C0287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uk-UA"/>
              </w:rPr>
              <w:t>4) здійснювати маніпулювання ринком.</w:t>
            </w:r>
          </w:p>
        </w:tc>
        <w:tc>
          <w:tcPr>
            <w:tcW w:w="4965" w:type="dxa"/>
          </w:tcPr>
          <w:p w14:paraId="37171333" w14:textId="77777777" w:rsidR="008C7149" w:rsidRPr="00C0287B" w:rsidRDefault="008C7149" w:rsidP="00A24A5E">
            <w:pPr>
              <w:pStyle w:val="a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Пропонується виключити</w:t>
            </w:r>
            <w:r w:rsidR="00456790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п.4.4 Правил поведінки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оскільки </w:t>
            </w:r>
            <w:r w:rsidR="00456790"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він </w:t>
            </w:r>
            <w:r w:rsidRPr="00C028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дублює Вимоги доброчесності. Натомість умову щодо дотримання Вимог доброчесності додано у підпункт 1 пункту 4.3 цих Правил.</w:t>
            </w:r>
          </w:p>
        </w:tc>
      </w:tr>
    </w:tbl>
    <w:p w14:paraId="728562E8" w14:textId="77777777" w:rsidR="00E75ACC" w:rsidRPr="002538BD" w:rsidRDefault="00E75ACC" w:rsidP="00C31EE3">
      <w:pPr>
        <w:ind w:firstLine="426"/>
        <w:rPr>
          <w:rFonts w:ascii="Times New Roman" w:hAnsi="Times New Roman" w:cs="Times New Roman"/>
          <w:sz w:val="28"/>
          <w:szCs w:val="28"/>
        </w:rPr>
      </w:pPr>
      <w:bookmarkStart w:id="6" w:name="n2355"/>
      <w:bookmarkEnd w:id="6"/>
    </w:p>
    <w:p w14:paraId="02304636" w14:textId="77777777" w:rsidR="002538BD" w:rsidRPr="002538BD" w:rsidRDefault="002538BD" w:rsidP="00C31EE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2538BD">
        <w:rPr>
          <w:rFonts w:ascii="Times New Roman" w:hAnsi="Times New Roman" w:cs="Times New Roman"/>
          <w:sz w:val="28"/>
          <w:szCs w:val="28"/>
        </w:rPr>
        <w:t>Генеральний директор АТ «Оператор ринку»</w:t>
      </w:r>
      <w:r w:rsidRPr="002538BD">
        <w:rPr>
          <w:rFonts w:ascii="Times New Roman" w:hAnsi="Times New Roman" w:cs="Times New Roman"/>
          <w:sz w:val="28"/>
          <w:szCs w:val="28"/>
        </w:rPr>
        <w:tab/>
      </w:r>
      <w:r w:rsidRPr="002538BD">
        <w:rPr>
          <w:rFonts w:ascii="Times New Roman" w:hAnsi="Times New Roman" w:cs="Times New Roman"/>
          <w:sz w:val="28"/>
          <w:szCs w:val="28"/>
        </w:rPr>
        <w:tab/>
      </w:r>
      <w:r w:rsidRPr="002538BD">
        <w:rPr>
          <w:rFonts w:ascii="Times New Roman" w:hAnsi="Times New Roman" w:cs="Times New Roman"/>
          <w:sz w:val="28"/>
          <w:szCs w:val="28"/>
        </w:rPr>
        <w:tab/>
      </w:r>
      <w:r w:rsidRPr="002538BD">
        <w:rPr>
          <w:rFonts w:ascii="Times New Roman" w:hAnsi="Times New Roman" w:cs="Times New Roman"/>
          <w:sz w:val="28"/>
          <w:szCs w:val="28"/>
        </w:rPr>
        <w:tab/>
      </w:r>
      <w:r w:rsidRPr="002538BD">
        <w:rPr>
          <w:rFonts w:ascii="Times New Roman" w:hAnsi="Times New Roman" w:cs="Times New Roman"/>
          <w:sz w:val="28"/>
          <w:szCs w:val="28"/>
        </w:rPr>
        <w:tab/>
      </w:r>
      <w:r w:rsidRPr="002538BD">
        <w:rPr>
          <w:rFonts w:ascii="Times New Roman" w:hAnsi="Times New Roman" w:cs="Times New Roman"/>
          <w:sz w:val="28"/>
          <w:szCs w:val="28"/>
        </w:rPr>
        <w:tab/>
      </w:r>
      <w:r w:rsidRPr="002538B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538BD">
        <w:rPr>
          <w:rFonts w:ascii="Times New Roman" w:hAnsi="Times New Roman" w:cs="Times New Roman"/>
          <w:sz w:val="28"/>
          <w:szCs w:val="28"/>
        </w:rPr>
        <w:t>Олександр ГАВВА</w:t>
      </w:r>
    </w:p>
    <w:sectPr w:rsidR="002538BD" w:rsidRPr="002538BD" w:rsidSect="00917211">
      <w:headerReference w:type="default" r:id="rId10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552E7" w14:textId="77777777" w:rsidR="00AD7CCB" w:rsidRDefault="00AD7CCB" w:rsidP="00917211">
      <w:pPr>
        <w:spacing w:after="0" w:line="240" w:lineRule="auto"/>
      </w:pPr>
      <w:r>
        <w:separator/>
      </w:r>
    </w:p>
  </w:endnote>
  <w:endnote w:type="continuationSeparator" w:id="0">
    <w:p w14:paraId="1F66529C" w14:textId="77777777" w:rsidR="00AD7CCB" w:rsidRDefault="00AD7CCB" w:rsidP="00917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B071D" w14:textId="77777777" w:rsidR="00AD7CCB" w:rsidRDefault="00AD7CCB" w:rsidP="00917211">
      <w:pPr>
        <w:spacing w:after="0" w:line="240" w:lineRule="auto"/>
      </w:pPr>
      <w:r>
        <w:separator/>
      </w:r>
    </w:p>
  </w:footnote>
  <w:footnote w:type="continuationSeparator" w:id="0">
    <w:p w14:paraId="6882EF22" w14:textId="77777777" w:rsidR="00AD7CCB" w:rsidRDefault="00AD7CCB" w:rsidP="00917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9286406"/>
      <w:docPartObj>
        <w:docPartGallery w:val="Page Numbers (Top of Page)"/>
        <w:docPartUnique/>
      </w:docPartObj>
    </w:sdtPr>
    <w:sdtEndPr/>
    <w:sdtContent>
      <w:p w14:paraId="40415B4F" w14:textId="77777777" w:rsidR="00917211" w:rsidRDefault="00917211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58B7E6" w14:textId="77777777" w:rsidR="00917211" w:rsidRDefault="00917211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154A3"/>
    <w:multiLevelType w:val="multilevel"/>
    <w:tmpl w:val="78CCB65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BF65570"/>
    <w:multiLevelType w:val="hybridMultilevel"/>
    <w:tmpl w:val="432C46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308"/>
    <w:rsid w:val="0000177E"/>
    <w:rsid w:val="00003322"/>
    <w:rsid w:val="00034432"/>
    <w:rsid w:val="00034BF7"/>
    <w:rsid w:val="00092EB1"/>
    <w:rsid w:val="000A546C"/>
    <w:rsid w:val="000B13B8"/>
    <w:rsid w:val="000C566D"/>
    <w:rsid w:val="000D6879"/>
    <w:rsid w:val="000E075D"/>
    <w:rsid w:val="000E5EC9"/>
    <w:rsid w:val="000F138A"/>
    <w:rsid w:val="000F6277"/>
    <w:rsid w:val="000F62EA"/>
    <w:rsid w:val="00110398"/>
    <w:rsid w:val="001107D3"/>
    <w:rsid w:val="00125A72"/>
    <w:rsid w:val="001346BE"/>
    <w:rsid w:val="00135338"/>
    <w:rsid w:val="00146807"/>
    <w:rsid w:val="00163EF1"/>
    <w:rsid w:val="00184251"/>
    <w:rsid w:val="00197E0F"/>
    <w:rsid w:val="001A0FA3"/>
    <w:rsid w:val="001A40B9"/>
    <w:rsid w:val="001B26ED"/>
    <w:rsid w:val="001C47A0"/>
    <w:rsid w:val="001C4A53"/>
    <w:rsid w:val="001E0507"/>
    <w:rsid w:val="001F01EA"/>
    <w:rsid w:val="00210C6E"/>
    <w:rsid w:val="00235204"/>
    <w:rsid w:val="00235505"/>
    <w:rsid w:val="00242081"/>
    <w:rsid w:val="002538BD"/>
    <w:rsid w:val="00253A24"/>
    <w:rsid w:val="002619AB"/>
    <w:rsid w:val="00263C95"/>
    <w:rsid w:val="002714C5"/>
    <w:rsid w:val="0029010A"/>
    <w:rsid w:val="002A60BA"/>
    <w:rsid w:val="002B2471"/>
    <w:rsid w:val="002D50F2"/>
    <w:rsid w:val="002E10F0"/>
    <w:rsid w:val="002E2F58"/>
    <w:rsid w:val="002F37B5"/>
    <w:rsid w:val="003041D7"/>
    <w:rsid w:val="00311D26"/>
    <w:rsid w:val="00312490"/>
    <w:rsid w:val="003143C1"/>
    <w:rsid w:val="00315987"/>
    <w:rsid w:val="003176CA"/>
    <w:rsid w:val="00321858"/>
    <w:rsid w:val="003335A2"/>
    <w:rsid w:val="003874B1"/>
    <w:rsid w:val="00390877"/>
    <w:rsid w:val="003A4216"/>
    <w:rsid w:val="003A62CC"/>
    <w:rsid w:val="003B39DC"/>
    <w:rsid w:val="003E3C6D"/>
    <w:rsid w:val="00403F0E"/>
    <w:rsid w:val="00404131"/>
    <w:rsid w:val="00456790"/>
    <w:rsid w:val="00476B7B"/>
    <w:rsid w:val="00477221"/>
    <w:rsid w:val="00485B2B"/>
    <w:rsid w:val="004A312A"/>
    <w:rsid w:val="004C1B23"/>
    <w:rsid w:val="004C7840"/>
    <w:rsid w:val="004D6647"/>
    <w:rsid w:val="004E3CD4"/>
    <w:rsid w:val="004E6CA2"/>
    <w:rsid w:val="004F2F48"/>
    <w:rsid w:val="00500117"/>
    <w:rsid w:val="0054040B"/>
    <w:rsid w:val="00544EC8"/>
    <w:rsid w:val="00550775"/>
    <w:rsid w:val="0057284B"/>
    <w:rsid w:val="00581395"/>
    <w:rsid w:val="005A63F6"/>
    <w:rsid w:val="005B55C7"/>
    <w:rsid w:val="005D5D8A"/>
    <w:rsid w:val="005E3040"/>
    <w:rsid w:val="00615700"/>
    <w:rsid w:val="006173C0"/>
    <w:rsid w:val="00620162"/>
    <w:rsid w:val="00622255"/>
    <w:rsid w:val="006274DB"/>
    <w:rsid w:val="00627A5C"/>
    <w:rsid w:val="00677CB6"/>
    <w:rsid w:val="0068179A"/>
    <w:rsid w:val="006C1B5E"/>
    <w:rsid w:val="006C5A91"/>
    <w:rsid w:val="006C7F83"/>
    <w:rsid w:val="006E159C"/>
    <w:rsid w:val="006E33DB"/>
    <w:rsid w:val="00732013"/>
    <w:rsid w:val="00743261"/>
    <w:rsid w:val="00747209"/>
    <w:rsid w:val="00764A39"/>
    <w:rsid w:val="00777CDC"/>
    <w:rsid w:val="00782C0C"/>
    <w:rsid w:val="0078463C"/>
    <w:rsid w:val="00790A9D"/>
    <w:rsid w:val="00795212"/>
    <w:rsid w:val="007B08AC"/>
    <w:rsid w:val="007B39D4"/>
    <w:rsid w:val="007E22AD"/>
    <w:rsid w:val="007F19CB"/>
    <w:rsid w:val="00802131"/>
    <w:rsid w:val="00816826"/>
    <w:rsid w:val="00827DA2"/>
    <w:rsid w:val="0083673A"/>
    <w:rsid w:val="008454D4"/>
    <w:rsid w:val="00862F0A"/>
    <w:rsid w:val="00865244"/>
    <w:rsid w:val="00870A8D"/>
    <w:rsid w:val="00881D0E"/>
    <w:rsid w:val="008B115D"/>
    <w:rsid w:val="008B6A53"/>
    <w:rsid w:val="008C6A21"/>
    <w:rsid w:val="008C7149"/>
    <w:rsid w:val="008D6928"/>
    <w:rsid w:val="008E3EEE"/>
    <w:rsid w:val="00917211"/>
    <w:rsid w:val="0093600C"/>
    <w:rsid w:val="0098517C"/>
    <w:rsid w:val="00985498"/>
    <w:rsid w:val="00994051"/>
    <w:rsid w:val="009A140A"/>
    <w:rsid w:val="009A35B4"/>
    <w:rsid w:val="009A4139"/>
    <w:rsid w:val="009B0ED3"/>
    <w:rsid w:val="009C0504"/>
    <w:rsid w:val="009C2D3D"/>
    <w:rsid w:val="009C6FD2"/>
    <w:rsid w:val="009D5461"/>
    <w:rsid w:val="009E5F07"/>
    <w:rsid w:val="009F672B"/>
    <w:rsid w:val="00A01A8F"/>
    <w:rsid w:val="00A24A5E"/>
    <w:rsid w:val="00A30F72"/>
    <w:rsid w:val="00A32C64"/>
    <w:rsid w:val="00A35243"/>
    <w:rsid w:val="00A61223"/>
    <w:rsid w:val="00A61763"/>
    <w:rsid w:val="00A63B08"/>
    <w:rsid w:val="00A80567"/>
    <w:rsid w:val="00A836C2"/>
    <w:rsid w:val="00AA42B8"/>
    <w:rsid w:val="00AA5D8F"/>
    <w:rsid w:val="00AB42EC"/>
    <w:rsid w:val="00AB6B5B"/>
    <w:rsid w:val="00AC060A"/>
    <w:rsid w:val="00AC2A36"/>
    <w:rsid w:val="00AD7CCB"/>
    <w:rsid w:val="00AE486A"/>
    <w:rsid w:val="00AE4AA8"/>
    <w:rsid w:val="00AF4B21"/>
    <w:rsid w:val="00B16F94"/>
    <w:rsid w:val="00B20A4F"/>
    <w:rsid w:val="00B36337"/>
    <w:rsid w:val="00B37EF2"/>
    <w:rsid w:val="00B45A6C"/>
    <w:rsid w:val="00B960CA"/>
    <w:rsid w:val="00BA1B59"/>
    <w:rsid w:val="00BB328C"/>
    <w:rsid w:val="00BC1F51"/>
    <w:rsid w:val="00BC79B0"/>
    <w:rsid w:val="00BD0667"/>
    <w:rsid w:val="00BD0DE6"/>
    <w:rsid w:val="00BE530A"/>
    <w:rsid w:val="00BE7CFC"/>
    <w:rsid w:val="00BF63E0"/>
    <w:rsid w:val="00C0287B"/>
    <w:rsid w:val="00C31EE3"/>
    <w:rsid w:val="00C34BA9"/>
    <w:rsid w:val="00C36B93"/>
    <w:rsid w:val="00C7682E"/>
    <w:rsid w:val="00C76F63"/>
    <w:rsid w:val="00C927A8"/>
    <w:rsid w:val="00CA1253"/>
    <w:rsid w:val="00CB07F4"/>
    <w:rsid w:val="00CB11F2"/>
    <w:rsid w:val="00CC720B"/>
    <w:rsid w:val="00CE3437"/>
    <w:rsid w:val="00D143F9"/>
    <w:rsid w:val="00D2593B"/>
    <w:rsid w:val="00D33721"/>
    <w:rsid w:val="00D34919"/>
    <w:rsid w:val="00D36D5E"/>
    <w:rsid w:val="00D64DCD"/>
    <w:rsid w:val="00D7393B"/>
    <w:rsid w:val="00D849A3"/>
    <w:rsid w:val="00D908EC"/>
    <w:rsid w:val="00DB6241"/>
    <w:rsid w:val="00DD412E"/>
    <w:rsid w:val="00DE05FA"/>
    <w:rsid w:val="00DE0879"/>
    <w:rsid w:val="00DE66D9"/>
    <w:rsid w:val="00DF5035"/>
    <w:rsid w:val="00DF784D"/>
    <w:rsid w:val="00E12161"/>
    <w:rsid w:val="00E265B8"/>
    <w:rsid w:val="00E331E1"/>
    <w:rsid w:val="00E472AC"/>
    <w:rsid w:val="00E61CBE"/>
    <w:rsid w:val="00E75ACC"/>
    <w:rsid w:val="00EA623F"/>
    <w:rsid w:val="00EB1FAD"/>
    <w:rsid w:val="00EC6A45"/>
    <w:rsid w:val="00ED48AC"/>
    <w:rsid w:val="00EE27AF"/>
    <w:rsid w:val="00EE5862"/>
    <w:rsid w:val="00F04F2F"/>
    <w:rsid w:val="00F055D2"/>
    <w:rsid w:val="00F0682C"/>
    <w:rsid w:val="00F115C0"/>
    <w:rsid w:val="00F357C5"/>
    <w:rsid w:val="00F46308"/>
    <w:rsid w:val="00F463B9"/>
    <w:rsid w:val="00F54A20"/>
    <w:rsid w:val="00F60270"/>
    <w:rsid w:val="00FA4B76"/>
    <w:rsid w:val="00FB4F90"/>
    <w:rsid w:val="00FC1E68"/>
    <w:rsid w:val="00FC6FDE"/>
    <w:rsid w:val="00FC75F5"/>
    <w:rsid w:val="00FD73DE"/>
    <w:rsid w:val="05EB82ED"/>
    <w:rsid w:val="17CD91C6"/>
    <w:rsid w:val="18368806"/>
    <w:rsid w:val="21B1CEE9"/>
    <w:rsid w:val="256E70B3"/>
    <w:rsid w:val="25803179"/>
    <w:rsid w:val="2985534F"/>
    <w:rsid w:val="2A05ABA2"/>
    <w:rsid w:val="2C7DF579"/>
    <w:rsid w:val="2D1E650E"/>
    <w:rsid w:val="341B6A5E"/>
    <w:rsid w:val="35F1C383"/>
    <w:rsid w:val="38558AD9"/>
    <w:rsid w:val="4072DDB8"/>
    <w:rsid w:val="4E61B925"/>
    <w:rsid w:val="5277CAF0"/>
    <w:rsid w:val="5380DB66"/>
    <w:rsid w:val="63AB0331"/>
    <w:rsid w:val="64C0B054"/>
    <w:rsid w:val="68D8E488"/>
    <w:rsid w:val="69432B35"/>
    <w:rsid w:val="69BD0AF5"/>
    <w:rsid w:val="6FC7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64BA"/>
  <w15:chartTrackingRefBased/>
  <w15:docId w15:val="{887DC02D-1129-40BA-9BDB-2C8133EDF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19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42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184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184251"/>
    <w:rPr>
      <w:color w:val="0000FF"/>
      <w:u w:val="single"/>
    </w:rPr>
  </w:style>
  <w:style w:type="character" w:customStyle="1" w:styleId="rvts46">
    <w:name w:val="rvts46"/>
    <w:basedOn w:val="a0"/>
    <w:rsid w:val="00184251"/>
  </w:style>
  <w:style w:type="character" w:customStyle="1" w:styleId="rvts11">
    <w:name w:val="rvts11"/>
    <w:basedOn w:val="a0"/>
    <w:rsid w:val="00184251"/>
  </w:style>
  <w:style w:type="character" w:styleId="a5">
    <w:name w:val="annotation reference"/>
    <w:basedOn w:val="a0"/>
    <w:uiPriority w:val="99"/>
    <w:semiHidden/>
    <w:unhideWhenUsed/>
    <w:rsid w:val="00B960CA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B960CA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rsid w:val="00B960CA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B960CA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B960CA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96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B960CA"/>
    <w:rPr>
      <w:rFonts w:ascii="Segoe UI" w:hAnsi="Segoe UI" w:cs="Segoe UI"/>
      <w:sz w:val="18"/>
      <w:szCs w:val="18"/>
    </w:rPr>
  </w:style>
  <w:style w:type="character" w:customStyle="1" w:styleId="rvts15">
    <w:name w:val="rvts15"/>
    <w:basedOn w:val="a0"/>
    <w:rsid w:val="00CA1253"/>
  </w:style>
  <w:style w:type="paragraph" w:styleId="ac">
    <w:name w:val="Revision"/>
    <w:hidden/>
    <w:uiPriority w:val="99"/>
    <w:semiHidden/>
    <w:rsid w:val="00C76F63"/>
    <w:pPr>
      <w:spacing w:after="0" w:line="240" w:lineRule="auto"/>
    </w:pPr>
  </w:style>
  <w:style w:type="character" w:styleId="ad">
    <w:name w:val="Unresolved Mention"/>
    <w:basedOn w:val="a0"/>
    <w:uiPriority w:val="99"/>
    <w:semiHidden/>
    <w:unhideWhenUsed/>
    <w:rsid w:val="00C76F63"/>
    <w:rPr>
      <w:color w:val="605E5C"/>
      <w:shd w:val="clear" w:color="auto" w:fill="E1DFDD"/>
    </w:rPr>
  </w:style>
  <w:style w:type="paragraph" w:customStyle="1" w:styleId="rvps7">
    <w:name w:val="rvps7"/>
    <w:basedOn w:val="a"/>
    <w:rsid w:val="00AA5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e">
    <w:name w:val="Body Text Indent"/>
    <w:basedOn w:val="a"/>
    <w:link w:val="af"/>
    <w:uiPriority w:val="99"/>
    <w:rsid w:val="00C31EE3"/>
    <w:pPr>
      <w:widowControl w:val="0"/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">
    <w:name w:val="Основний текст з відступом Знак"/>
    <w:basedOn w:val="a0"/>
    <w:link w:val="ae"/>
    <w:uiPriority w:val="99"/>
    <w:rsid w:val="00C31EE3"/>
    <w:rPr>
      <w:rFonts w:ascii="Times New Roman" w:eastAsia="Calibri" w:hAnsi="Times New Roman" w:cs="Times New Roman"/>
      <w:sz w:val="28"/>
      <w:szCs w:val="28"/>
    </w:rPr>
  </w:style>
  <w:style w:type="paragraph" w:styleId="af0">
    <w:name w:val="header"/>
    <w:basedOn w:val="a"/>
    <w:link w:val="af1"/>
    <w:uiPriority w:val="99"/>
    <w:unhideWhenUsed/>
    <w:rsid w:val="009172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917211"/>
  </w:style>
  <w:style w:type="paragraph" w:styleId="af2">
    <w:name w:val="footer"/>
    <w:basedOn w:val="a"/>
    <w:link w:val="af3"/>
    <w:uiPriority w:val="99"/>
    <w:unhideWhenUsed/>
    <w:rsid w:val="009172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3">
    <w:name w:val="Нижній колонтитул Знак"/>
    <w:basedOn w:val="a0"/>
    <w:link w:val="af2"/>
    <w:uiPriority w:val="99"/>
    <w:rsid w:val="00917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10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2019-1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FF177-53E6-4126-BCA8-56047B484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10807</Words>
  <Characters>6161</Characters>
  <Application>Microsoft Office Word</Application>
  <DocSecurity>0</DocSecurity>
  <Lines>51</Lines>
  <Paragraphs>33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NERC</Company>
  <LinksUpToDate>false</LinksUpToDate>
  <CharactersWithSpaces>16935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Дмитро Рохвадзе</dc:creator>
  <cp:keywords/>
  <dc:description/>
  <cp:lastModifiedBy>Матора Анастасія</cp:lastModifiedBy>
  <cp:revision>2</cp:revision>
  <cp:lastPrinted>2025-11-05T09:59:00Z</cp:lastPrinted>
  <dcterms:created xsi:type="dcterms:W3CDTF">2026-08-20T11:02:00Z</dcterms:created>
  <dcterms:modified xsi:type="dcterms:W3CDTF">2026-08-20T11:02:00Z</dcterms:modified>
</cp:coreProperties>
</file>